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700" w:lineRule="exact"/>
        <w:jc w:val="center"/>
        <w:rPr>
          <w:rFonts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平顶山市民政局福利彩票公益金使用管理</w:t>
      </w:r>
    </w:p>
    <w:p>
      <w:pPr>
        <w:spacing w:line="7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信息公开办法</w:t>
      </w:r>
      <w:bookmarkEnd w:id="0"/>
      <w:r>
        <w:rPr>
          <w:rFonts w:hint="eastAsia" w:ascii="方正小标宋简体" w:eastAsia="方正小标宋简体" w:cs="方正小标宋简体"/>
          <w:sz w:val="44"/>
          <w:szCs w:val="44"/>
        </w:rPr>
        <w:t>（征求意见稿）</w:t>
      </w:r>
    </w:p>
    <w:p>
      <w:pPr>
        <w:tabs>
          <w:tab w:val="left" w:pos="7638"/>
        </w:tabs>
        <w:jc w:val="center"/>
        <w:rPr>
          <w:rFonts w:ascii="仿宋_GB2312" w:eastAsia="仿宋_GB2312" w:cs="仿宋_GB2312"/>
          <w:sz w:val="32"/>
          <w:szCs w:val="32"/>
        </w:rPr>
      </w:pPr>
    </w:p>
    <w:p>
      <w:pPr>
        <w:tabs>
          <w:tab w:val="left" w:pos="7638"/>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第一章  总  则</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第一条</w:t>
      </w:r>
      <w:r>
        <w:rPr>
          <w:rFonts w:hint="eastAsia" w:ascii="仿宋_GB2312" w:eastAsia="仿宋_GB2312" w:cs="仿宋_GB2312"/>
          <w:sz w:val="32"/>
          <w:szCs w:val="32"/>
        </w:rPr>
        <w:t xml:space="preserve"> 为加强和规范对市民政局福利彩票公益金使用管理的社会监督,根据《彩票管理条例》《中华人民共和国政府信息公开条例》《彩票公益金管理办法》《中央集中彩票公益金支持社会福利事业资金使用管理办法》《民政部彩票公益金使用管理信息公开办法》《河南省民政厅福利彩票公益金使用管理信息公开办法》等规定,制定本办法。</w:t>
      </w:r>
    </w:p>
    <w:p>
      <w:pPr>
        <w:tabs>
          <w:tab w:val="left" w:pos="7638"/>
        </w:tabs>
        <w:ind w:firstLine="622" w:firstLineChars="200"/>
        <w:rPr>
          <w:rFonts w:ascii="仿宋_GB2312" w:eastAsia="仿宋_GB2312" w:cs="仿宋_GB2312"/>
          <w:color w:val="0000FF"/>
          <w:sz w:val="32"/>
          <w:szCs w:val="32"/>
        </w:rPr>
      </w:pPr>
      <w:r>
        <w:rPr>
          <w:rFonts w:hint="eastAsia" w:ascii="仿宋_GB2312" w:eastAsia="仿宋_GB2312" w:cs="仿宋_GB2312"/>
          <w:b/>
          <w:bCs/>
          <w:sz w:val="32"/>
          <w:szCs w:val="32"/>
        </w:rPr>
        <w:t xml:space="preserve">第二条 </w:t>
      </w:r>
      <w:r>
        <w:rPr>
          <w:rFonts w:hint="eastAsia" w:ascii="仿宋_GB2312" w:eastAsia="仿宋_GB2312" w:cs="仿宋_GB2312"/>
          <w:sz w:val="32"/>
          <w:szCs w:val="32"/>
        </w:rPr>
        <w:t>本办法中的平顶山市民政局福利彩票公益金(以下简称“公益金”)是指按国务院、省、市政府有关规定,从我市发行的福利彩票收入中按规定比例计提留归我市民政部门使用的市级福利彩票公益金,以及由</w:t>
      </w:r>
      <w:r>
        <w:rPr>
          <w:rFonts w:hint="eastAsia" w:ascii="仿宋_GB2312" w:eastAsia="仿宋_GB2312" w:cs="仿宋_GB2312"/>
          <w:sz w:val="32"/>
          <w:szCs w:val="32"/>
          <w:lang w:eastAsia="zh-CN"/>
        </w:rPr>
        <w:t>省</w:t>
      </w:r>
      <w:r>
        <w:rPr>
          <w:rFonts w:hint="eastAsia" w:ascii="仿宋_GB2312" w:eastAsia="仿宋_GB2312" w:cs="仿宋_GB2312"/>
          <w:sz w:val="32"/>
          <w:szCs w:val="32"/>
        </w:rPr>
        <w:t>财政厅核定、</w:t>
      </w:r>
      <w:r>
        <w:rPr>
          <w:rFonts w:hint="eastAsia" w:ascii="仿宋_GB2312" w:eastAsia="仿宋_GB2312" w:cs="仿宋_GB2312"/>
          <w:sz w:val="32"/>
          <w:szCs w:val="32"/>
          <w:lang w:eastAsia="zh-CN"/>
        </w:rPr>
        <w:t>省</w:t>
      </w:r>
      <w:r>
        <w:rPr>
          <w:rFonts w:hint="eastAsia" w:ascii="仿宋_GB2312" w:eastAsia="仿宋_GB2312" w:cs="仿宋_GB2312"/>
          <w:sz w:val="32"/>
          <w:szCs w:val="32"/>
        </w:rPr>
        <w:t>民政厅分配下达我市专项用于社会福利和相关公益事业的</w:t>
      </w:r>
      <w:r>
        <w:rPr>
          <w:rFonts w:hint="eastAsia" w:ascii="仿宋_GB2312" w:eastAsia="仿宋_GB2312" w:cs="仿宋_GB2312"/>
          <w:color w:val="0000FF"/>
          <w:sz w:val="32"/>
          <w:szCs w:val="32"/>
        </w:rPr>
        <w:t>中央集中彩票公益金、省级福利彩票公益金。</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第三条</w:t>
      </w:r>
      <w:r>
        <w:rPr>
          <w:rFonts w:hint="eastAsia" w:ascii="仿宋_GB2312" w:eastAsia="仿宋_GB2312" w:cs="仿宋_GB2312"/>
          <w:sz w:val="32"/>
          <w:szCs w:val="32"/>
        </w:rPr>
        <w:t xml:space="preserve"> 公益金使用管理信息公开遵循真实、准确、完整、及时、便民的原则,谁使用、谁分配、谁管理、谁公开,做到应公开尽公开。</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第四条 </w:t>
      </w:r>
      <w:r>
        <w:rPr>
          <w:rFonts w:hint="eastAsia" w:ascii="仿宋_GB2312" w:eastAsia="仿宋_GB2312" w:cs="仿宋_GB2312"/>
          <w:sz w:val="32"/>
          <w:szCs w:val="32"/>
        </w:rPr>
        <w:t>全市各级民政部门、各申报公益金项目预算的民政部门内设机构和直属单位(以下简称“项目单位”)是公益金使用管理信息公开的责任主体。</w:t>
      </w:r>
    </w:p>
    <w:p>
      <w:pPr>
        <w:tabs>
          <w:tab w:val="left" w:pos="7638"/>
        </w:tabs>
        <w:jc w:val="center"/>
        <w:rPr>
          <w:rFonts w:ascii="仿宋_GB2312" w:eastAsia="仿宋_GB2312" w:cs="仿宋_GB2312"/>
          <w:sz w:val="32"/>
          <w:szCs w:val="32"/>
        </w:rPr>
      </w:pPr>
      <w:r>
        <w:rPr>
          <w:rFonts w:hint="eastAsia" w:asciiTheme="minorEastAsia" w:hAnsiTheme="minorEastAsia" w:eastAsiaTheme="minorEastAsia" w:cstheme="minorEastAsia"/>
          <w:b/>
          <w:bCs/>
          <w:sz w:val="32"/>
          <w:szCs w:val="32"/>
        </w:rPr>
        <w:t>第二章  公开内容</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第五条 </w:t>
      </w:r>
      <w:r>
        <w:rPr>
          <w:rFonts w:hint="eastAsia" w:ascii="仿宋_GB2312" w:eastAsia="仿宋_GB2312" w:cs="仿宋_GB2312"/>
          <w:sz w:val="32"/>
          <w:szCs w:val="32"/>
        </w:rPr>
        <w:t>市民政局对市民政局本级项目应当公开以下信息:</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(一)项目名称、项目单位、资金额度、项目联系人及联系方式等;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(二)资金管理办法等。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第六条 </w:t>
      </w:r>
      <w:r>
        <w:rPr>
          <w:rFonts w:hint="eastAsia" w:ascii="仿宋_GB2312" w:eastAsia="仿宋_GB2312" w:cs="仿宋_GB2312"/>
          <w:sz w:val="32"/>
          <w:szCs w:val="32"/>
        </w:rPr>
        <w:t>市民政局对补助县（市、区）项目应当公开以下信息:</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(一)项目名称、资金额度、资金使用方向等;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(二)资金管理办法等。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第七条 </w:t>
      </w:r>
      <w:r>
        <w:rPr>
          <w:rFonts w:hint="eastAsia" w:ascii="仿宋_GB2312" w:eastAsia="仿宋_GB2312" w:cs="仿宋_GB2312"/>
          <w:sz w:val="32"/>
          <w:szCs w:val="32"/>
        </w:rPr>
        <w:t>县（市、区）民政部门应当公开以下信息:</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(一)获得上级民政部门补助及补助</w:t>
      </w:r>
      <w:r>
        <w:rPr>
          <w:rFonts w:hint="eastAsia" w:ascii="仿宋_GB2312" w:eastAsia="仿宋_GB2312" w:cs="仿宋_GB2312"/>
          <w:sz w:val="32"/>
          <w:szCs w:val="32"/>
          <w:highlight w:val="none"/>
        </w:rPr>
        <w:t>下一级</w:t>
      </w:r>
      <w:r>
        <w:rPr>
          <w:rFonts w:hint="eastAsia" w:ascii="仿宋_GB2312" w:eastAsia="仿宋_GB2312" w:cs="仿宋_GB2312"/>
          <w:sz w:val="32"/>
          <w:szCs w:val="32"/>
        </w:rPr>
        <w:t>的资金额度、资金使用方向等;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(二)由本级民政部门使用的项目信息,包括项目名称、项目单位、资金额度、项目联系人及联系方式等;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(三)资金管理办法等。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第八条 </w:t>
      </w:r>
      <w:r>
        <w:rPr>
          <w:rFonts w:hint="eastAsia" w:ascii="仿宋_GB2312" w:eastAsia="仿宋_GB2312" w:cs="仿宋_GB2312"/>
          <w:sz w:val="32"/>
          <w:szCs w:val="32"/>
        </w:rPr>
        <w:t>各公益金项目单位应当对所执行项目公开以下信息:</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(一)项目信息,包括项目名称、项目主要内容、项目周期、资金额度、项目负责人、联系方式、项目完成情况、实际效果等;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(二)其他有利于体现项目效果的文字、图片、影像资料等;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(三)项目资金管理办法等。</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 xml:space="preserve">第九条 </w:t>
      </w:r>
      <w:r>
        <w:rPr>
          <w:rFonts w:hint="eastAsia" w:ascii="仿宋_GB2312" w:eastAsia="仿宋_GB2312" w:cs="仿宋_GB2312"/>
          <w:sz w:val="32"/>
          <w:szCs w:val="32"/>
        </w:rPr>
        <w:t>除本办法第五条、第六条、第七条、第八条规定的应当公开的公益金项目使用管理信息外，鼓励全市各级民政部门、各项目单位根据实际情况通过多种形式增加信息公开内容。</w:t>
      </w:r>
    </w:p>
    <w:p>
      <w:pPr>
        <w:tabs>
          <w:tab w:val="left" w:pos="7638"/>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第三章  公开方式和程序</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第十条</w:t>
      </w:r>
      <w:r>
        <w:rPr>
          <w:rFonts w:hint="eastAsia" w:ascii="仿宋_GB2312" w:eastAsia="仿宋_GB2312" w:cs="仿宋_GB2312"/>
          <w:sz w:val="32"/>
          <w:szCs w:val="32"/>
        </w:rPr>
        <w:t xml:space="preserve"> 每年6月底前，</w:t>
      </w:r>
      <w:r>
        <w:rPr>
          <w:rFonts w:hint="eastAsia" w:ascii="仿宋_GB2312" w:eastAsia="仿宋_GB2312" w:cs="仿宋_GB2312"/>
          <w:sz w:val="32"/>
          <w:szCs w:val="32"/>
          <w:lang w:eastAsia="zh-CN"/>
        </w:rPr>
        <w:t>全市</w:t>
      </w:r>
      <w:r>
        <w:rPr>
          <w:rFonts w:hint="eastAsia" w:ascii="仿宋_GB2312" w:eastAsia="仿宋_GB2312" w:cs="仿宋_GB2312"/>
          <w:sz w:val="32"/>
          <w:szCs w:val="32"/>
        </w:rPr>
        <w:t>各</w:t>
      </w:r>
      <w:r>
        <w:rPr>
          <w:rFonts w:hint="eastAsia" w:ascii="仿宋_GB2312" w:eastAsia="仿宋_GB2312" w:cs="仿宋_GB2312"/>
          <w:sz w:val="32"/>
          <w:szCs w:val="32"/>
          <w:lang w:eastAsia="zh-CN"/>
        </w:rPr>
        <w:t>级</w:t>
      </w:r>
      <w:r>
        <w:rPr>
          <w:rFonts w:hint="eastAsia" w:ascii="仿宋_GB2312" w:eastAsia="仿宋_GB2312" w:cs="仿宋_GB2312"/>
          <w:sz w:val="32"/>
          <w:szCs w:val="32"/>
        </w:rPr>
        <w:t>民政部门和各项目单位应当按照本办法规定，在本部门、本单位门户网站上发布公益金有关使用管理信息。项目单位无门户网站的,可由相关民政部门门户网站代为发布信息。下级民政部门无门户网站的，可由上级民政部门或同级人民政府门户网站代为发布信息。</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第十一条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全市</w:t>
      </w:r>
      <w:r>
        <w:rPr>
          <w:rFonts w:hint="eastAsia" w:ascii="仿宋_GB2312" w:eastAsia="仿宋_GB2312" w:cs="仿宋_GB2312"/>
          <w:sz w:val="32"/>
          <w:szCs w:val="32"/>
        </w:rPr>
        <w:t>各</w:t>
      </w:r>
      <w:r>
        <w:rPr>
          <w:rFonts w:hint="eastAsia" w:ascii="仿宋_GB2312" w:eastAsia="仿宋_GB2312" w:cs="仿宋_GB2312"/>
          <w:sz w:val="32"/>
          <w:szCs w:val="32"/>
          <w:lang w:eastAsia="zh-CN"/>
        </w:rPr>
        <w:t>级</w:t>
      </w:r>
      <w:r>
        <w:rPr>
          <w:rFonts w:hint="eastAsia" w:ascii="仿宋_GB2312" w:eastAsia="仿宋_GB2312" w:cs="仿宋_GB2312"/>
          <w:sz w:val="32"/>
          <w:szCs w:val="32"/>
        </w:rPr>
        <w:t>民政部门应当按照财政部门有关规定,将公益金有关信息纳入部门预(决)算信息公开。</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第十二条</w:t>
      </w:r>
      <w:r>
        <w:rPr>
          <w:rFonts w:hint="eastAsia" w:ascii="仿宋_GB2312" w:eastAsia="仿宋_GB2312" w:cs="仿宋_GB2312"/>
          <w:sz w:val="32"/>
          <w:szCs w:val="32"/>
        </w:rPr>
        <w:t xml:space="preserve"> 每年3月10日前,</w:t>
      </w:r>
      <w:r>
        <w:rPr>
          <w:rFonts w:hint="eastAsia" w:ascii="仿宋_GB2312" w:eastAsia="仿宋_GB2312" w:cs="仿宋_GB2312"/>
          <w:sz w:val="32"/>
          <w:szCs w:val="32"/>
          <w:lang w:eastAsia="zh-CN"/>
        </w:rPr>
        <w:t>全市</w:t>
      </w:r>
      <w:r>
        <w:rPr>
          <w:rFonts w:hint="eastAsia" w:ascii="仿宋_GB2312" w:eastAsia="仿宋_GB2312" w:cs="仿宋_GB2312"/>
          <w:sz w:val="32"/>
          <w:szCs w:val="32"/>
        </w:rPr>
        <w:t>各</w:t>
      </w:r>
      <w:r>
        <w:rPr>
          <w:rFonts w:hint="eastAsia" w:ascii="仿宋_GB2312" w:eastAsia="仿宋_GB2312" w:cs="仿宋_GB2312"/>
          <w:sz w:val="32"/>
          <w:szCs w:val="32"/>
          <w:lang w:eastAsia="zh-CN"/>
        </w:rPr>
        <w:t>级</w:t>
      </w:r>
      <w:r>
        <w:rPr>
          <w:rFonts w:hint="eastAsia" w:ascii="仿宋_GB2312" w:eastAsia="仿宋_GB2312" w:cs="仿宋_GB2312"/>
          <w:sz w:val="32"/>
          <w:szCs w:val="32"/>
        </w:rPr>
        <w:t>民政</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应当将上一年度公益金(含中央集中彩票公益金、省级福利彩票公益金、返还市县福利彩票公益金)的使用规模、资助项目、执行情况和实际效果等报市民政</w:t>
      </w:r>
      <w:r>
        <w:rPr>
          <w:rFonts w:hint="eastAsia" w:ascii="仿宋_GB2312" w:eastAsia="仿宋_GB2312" w:cs="仿宋_GB2312"/>
          <w:sz w:val="32"/>
          <w:szCs w:val="32"/>
          <w:lang w:eastAsia="zh-CN"/>
        </w:rPr>
        <w:t>局</w:t>
      </w:r>
      <w:r>
        <w:rPr>
          <w:rFonts w:hint="eastAsia" w:ascii="仿宋_GB2312" w:eastAsia="仿宋_GB2312" w:cs="仿宋_GB2312"/>
          <w:sz w:val="32"/>
          <w:szCs w:val="32"/>
        </w:rPr>
        <w:t>归口管理单位。归口管理单位应当于每年 3 月 20 日前报</w:t>
      </w:r>
      <w:r>
        <w:rPr>
          <w:rFonts w:hint="eastAsia" w:ascii="仿宋_GB2312" w:eastAsia="仿宋_GB2312" w:cs="仿宋_GB2312"/>
          <w:sz w:val="32"/>
          <w:szCs w:val="32"/>
          <w:lang w:eastAsia="zh-CN"/>
        </w:rPr>
        <w:t>省民政厅归口管理单位和市民政局规财科</w:t>
      </w:r>
      <w:r>
        <w:rPr>
          <w:rFonts w:hint="eastAsia" w:ascii="仿宋_GB2312" w:eastAsia="仿宋_GB2312" w:cs="仿宋_GB2312"/>
          <w:sz w:val="32"/>
          <w:szCs w:val="32"/>
        </w:rPr>
        <w:t>。</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color w:val="auto"/>
          <w:sz w:val="32"/>
          <w:szCs w:val="32"/>
        </w:rPr>
        <w:t>每年4月1日前,市民政局应当</w:t>
      </w:r>
      <w:r>
        <w:rPr>
          <w:rFonts w:hint="eastAsia" w:ascii="仿宋_GB2312" w:eastAsia="仿宋_GB2312" w:cs="仿宋_GB2312"/>
          <w:sz w:val="32"/>
          <w:szCs w:val="32"/>
        </w:rPr>
        <w:t>将上一年度本市使用中央集中彩票公益金项目有关情况(含使用规模、资助项目、执行情况和实际效果等)上报省民政厅</w:t>
      </w:r>
      <w:r>
        <w:rPr>
          <w:rFonts w:hint="eastAsia" w:ascii="仿宋_GB2312" w:eastAsia="仿宋_GB2312" w:cs="仿宋_GB2312"/>
          <w:sz w:val="32"/>
          <w:szCs w:val="32"/>
          <w:lang w:eastAsia="zh-CN"/>
        </w:rPr>
        <w:t>。</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第十三条</w:t>
      </w:r>
      <w:r>
        <w:rPr>
          <w:rFonts w:hint="eastAsia" w:ascii="仿宋_GB2312" w:eastAsia="仿宋_GB2312" w:cs="仿宋_GB2312"/>
          <w:sz w:val="32"/>
          <w:szCs w:val="32"/>
        </w:rPr>
        <w:t xml:space="preserve"> 全市各级民政部门、各项目单位应当建立健全信息发布的内部报批审核机制,加强信息审核,对上报、发布信息的真实性、准确性负责。</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第十四条</w:t>
      </w:r>
      <w:r>
        <w:rPr>
          <w:rFonts w:hint="eastAsia" w:ascii="仿宋_GB2312" w:eastAsia="仿宋_GB2312" w:cs="仿宋_GB2312"/>
          <w:sz w:val="32"/>
          <w:szCs w:val="32"/>
        </w:rPr>
        <w:t xml:space="preserve"> 全市各级民政部门、各项目单位应当按照有关规定设立、使用和管理彩票公益金资助标识。</w:t>
      </w:r>
    </w:p>
    <w:p>
      <w:pPr>
        <w:tabs>
          <w:tab w:val="left" w:pos="7638"/>
        </w:tabs>
        <w:jc w:val="center"/>
        <w:rPr>
          <w:rFonts w:ascii="仿宋_GB2312" w:eastAsia="仿宋_GB2312" w:cs="仿宋_GB2312"/>
          <w:sz w:val="32"/>
          <w:szCs w:val="32"/>
        </w:rPr>
      </w:pPr>
      <w:r>
        <w:rPr>
          <w:rFonts w:hint="eastAsia" w:asciiTheme="minorEastAsia" w:hAnsiTheme="minorEastAsia" w:eastAsiaTheme="minorEastAsia" w:cstheme="minorEastAsia"/>
          <w:b/>
          <w:bCs/>
          <w:sz w:val="32"/>
          <w:szCs w:val="32"/>
        </w:rPr>
        <w:t>第四章  监  督</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第十五条</w:t>
      </w:r>
      <w:r>
        <w:rPr>
          <w:rFonts w:hint="eastAsia" w:ascii="仿宋_GB2312" w:eastAsia="仿宋_GB2312" w:cs="仿宋_GB2312"/>
          <w:sz w:val="32"/>
          <w:szCs w:val="32"/>
        </w:rPr>
        <w:t xml:space="preserve"> 全市各级民政部门和各项目单位在信息公开工作中应当主动接受有关部门的监督和社会监督。通过信息公开暴露、发现的问题,由相关部门依法依纪处理。</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第十六条</w:t>
      </w:r>
      <w:r>
        <w:rPr>
          <w:rFonts w:hint="eastAsia" w:ascii="仿宋_GB2312" w:eastAsia="仿宋_GB2312" w:cs="仿宋_GB2312"/>
          <w:sz w:val="32"/>
          <w:szCs w:val="32"/>
        </w:rPr>
        <w:t xml:space="preserve"> 项目单位在信息公开中存在以下情形之一的,由所属民政部门予以责令改正,通报批评;情节严重的,依法依规处理:</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(一)拒不公开信息的;</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(二)公开信息有较大错漏的;</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(三)延期公开信息的;</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(四)违反本办法规定的其他行为的。</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sz w:val="32"/>
          <w:szCs w:val="32"/>
        </w:rPr>
        <w:t>全市各级民政部门在信息公开中存在前款规定行为的,由上级民政部门责令改正,通报批评;违反《中华人民共和国政府信息公开条例》的,按照其规定处理。</w:t>
      </w:r>
    </w:p>
    <w:p>
      <w:pPr>
        <w:tabs>
          <w:tab w:val="left" w:pos="7638"/>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第五章  附  则</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第十七条</w:t>
      </w:r>
      <w:r>
        <w:rPr>
          <w:rFonts w:hint="eastAsia" w:ascii="仿宋_GB2312" w:eastAsia="仿宋_GB2312" w:cs="仿宋_GB2312"/>
          <w:sz w:val="32"/>
          <w:szCs w:val="32"/>
        </w:rPr>
        <w:t xml:space="preserve"> 本办法由平顶山市民政局负责解释。</w:t>
      </w:r>
    </w:p>
    <w:p>
      <w:pPr>
        <w:tabs>
          <w:tab w:val="left" w:pos="7638"/>
        </w:tabs>
        <w:ind w:firstLine="622" w:firstLineChars="200"/>
        <w:rPr>
          <w:rFonts w:ascii="仿宋_GB2312" w:eastAsia="仿宋_GB2312" w:cs="仿宋_GB2312"/>
          <w:sz w:val="32"/>
          <w:szCs w:val="32"/>
        </w:rPr>
      </w:pPr>
      <w:r>
        <w:rPr>
          <w:rFonts w:hint="eastAsia" w:ascii="仿宋_GB2312" w:eastAsia="仿宋_GB2312" w:cs="仿宋_GB2312"/>
          <w:b/>
          <w:bCs/>
          <w:sz w:val="32"/>
          <w:szCs w:val="32"/>
        </w:rPr>
        <w:t>第十八条</w:t>
      </w:r>
      <w:r>
        <w:rPr>
          <w:rFonts w:hint="eastAsia" w:ascii="仿宋_GB2312" w:eastAsia="仿宋_GB2312" w:cs="仿宋_GB2312"/>
          <w:sz w:val="32"/>
          <w:szCs w:val="32"/>
        </w:rPr>
        <w:t xml:space="preserve"> 本办法自印发之日起施行。中央和省级另有规定，从其规定。</w:t>
      </w:r>
    </w:p>
    <w:sectPr>
      <w:footerReference r:id="rId3" w:type="default"/>
      <w:footerReference r:id="rId4" w:type="even"/>
      <w:pgSz w:w="11906" w:h="16838"/>
      <w:pgMar w:top="2098" w:right="1474" w:bottom="1985" w:left="1588" w:header="1985" w:footer="1559"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evenAndOddHeaders w:val="1"/>
  <w:drawingGridHorizontalSpacing w:val="201"/>
  <w:drawingGridVerticalSpacing w:val="28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zE0MTFkYzBlZTk2YjFhZWNhNmM3OTk2MmNiNGYifQ=="/>
  </w:docVars>
  <w:rsids>
    <w:rsidRoot w:val="00B71E2A"/>
    <w:rsid w:val="00002B32"/>
    <w:rsid w:val="00022162"/>
    <w:rsid w:val="00025AE6"/>
    <w:rsid w:val="00034D8A"/>
    <w:rsid w:val="00053D40"/>
    <w:rsid w:val="00053F5E"/>
    <w:rsid w:val="00056426"/>
    <w:rsid w:val="00057EBB"/>
    <w:rsid w:val="000935A8"/>
    <w:rsid w:val="00093D28"/>
    <w:rsid w:val="00096EF0"/>
    <w:rsid w:val="000A2870"/>
    <w:rsid w:val="000D6339"/>
    <w:rsid w:val="000F63F3"/>
    <w:rsid w:val="001006F7"/>
    <w:rsid w:val="00103B55"/>
    <w:rsid w:val="0016397B"/>
    <w:rsid w:val="0016501A"/>
    <w:rsid w:val="001663E0"/>
    <w:rsid w:val="00191BE6"/>
    <w:rsid w:val="00191DFD"/>
    <w:rsid w:val="001A5869"/>
    <w:rsid w:val="001C35D0"/>
    <w:rsid w:val="001C6EC1"/>
    <w:rsid w:val="001E7C02"/>
    <w:rsid w:val="001F741D"/>
    <w:rsid w:val="0021127E"/>
    <w:rsid w:val="002166E1"/>
    <w:rsid w:val="00245F71"/>
    <w:rsid w:val="00251402"/>
    <w:rsid w:val="00255103"/>
    <w:rsid w:val="0025580F"/>
    <w:rsid w:val="002625EB"/>
    <w:rsid w:val="0026320C"/>
    <w:rsid w:val="00266572"/>
    <w:rsid w:val="00270B30"/>
    <w:rsid w:val="002838E5"/>
    <w:rsid w:val="0029582D"/>
    <w:rsid w:val="002C0CFD"/>
    <w:rsid w:val="002C69B8"/>
    <w:rsid w:val="002D2730"/>
    <w:rsid w:val="002F2A77"/>
    <w:rsid w:val="00300253"/>
    <w:rsid w:val="0031306A"/>
    <w:rsid w:val="00317A27"/>
    <w:rsid w:val="00330470"/>
    <w:rsid w:val="0034680F"/>
    <w:rsid w:val="00347A07"/>
    <w:rsid w:val="00351782"/>
    <w:rsid w:val="00361210"/>
    <w:rsid w:val="003964A4"/>
    <w:rsid w:val="003A2A2B"/>
    <w:rsid w:val="003A6EDA"/>
    <w:rsid w:val="003A7844"/>
    <w:rsid w:val="003C00D9"/>
    <w:rsid w:val="003C1547"/>
    <w:rsid w:val="003E3028"/>
    <w:rsid w:val="003E431B"/>
    <w:rsid w:val="003F792C"/>
    <w:rsid w:val="0041475E"/>
    <w:rsid w:val="00415731"/>
    <w:rsid w:val="00421FEC"/>
    <w:rsid w:val="00434F3D"/>
    <w:rsid w:val="004423A7"/>
    <w:rsid w:val="00442981"/>
    <w:rsid w:val="0046025D"/>
    <w:rsid w:val="00471DC6"/>
    <w:rsid w:val="00471F6F"/>
    <w:rsid w:val="0047386C"/>
    <w:rsid w:val="00486239"/>
    <w:rsid w:val="00486BA4"/>
    <w:rsid w:val="004C18D1"/>
    <w:rsid w:val="004D7620"/>
    <w:rsid w:val="004F1E34"/>
    <w:rsid w:val="004F61A3"/>
    <w:rsid w:val="00500C51"/>
    <w:rsid w:val="005040FD"/>
    <w:rsid w:val="005121E9"/>
    <w:rsid w:val="00525DD2"/>
    <w:rsid w:val="005263C2"/>
    <w:rsid w:val="00544D9C"/>
    <w:rsid w:val="00570CB3"/>
    <w:rsid w:val="00590756"/>
    <w:rsid w:val="005A7A52"/>
    <w:rsid w:val="005B3005"/>
    <w:rsid w:val="005B61F9"/>
    <w:rsid w:val="005E3F2F"/>
    <w:rsid w:val="005E4944"/>
    <w:rsid w:val="005E63DE"/>
    <w:rsid w:val="005E6C73"/>
    <w:rsid w:val="005F03E8"/>
    <w:rsid w:val="005F3601"/>
    <w:rsid w:val="006033E2"/>
    <w:rsid w:val="00607939"/>
    <w:rsid w:val="00610111"/>
    <w:rsid w:val="006143A6"/>
    <w:rsid w:val="006316DA"/>
    <w:rsid w:val="00674E1E"/>
    <w:rsid w:val="006779F2"/>
    <w:rsid w:val="00680356"/>
    <w:rsid w:val="006817B9"/>
    <w:rsid w:val="006821F5"/>
    <w:rsid w:val="0068541A"/>
    <w:rsid w:val="00692A54"/>
    <w:rsid w:val="00697503"/>
    <w:rsid w:val="00706338"/>
    <w:rsid w:val="00707A33"/>
    <w:rsid w:val="00710501"/>
    <w:rsid w:val="00711535"/>
    <w:rsid w:val="00711973"/>
    <w:rsid w:val="00713D64"/>
    <w:rsid w:val="00714266"/>
    <w:rsid w:val="00742782"/>
    <w:rsid w:val="00770CFE"/>
    <w:rsid w:val="00774F86"/>
    <w:rsid w:val="00781C91"/>
    <w:rsid w:val="00794A34"/>
    <w:rsid w:val="007A638E"/>
    <w:rsid w:val="007B02D2"/>
    <w:rsid w:val="007B2413"/>
    <w:rsid w:val="007C4C63"/>
    <w:rsid w:val="007D0831"/>
    <w:rsid w:val="007F1320"/>
    <w:rsid w:val="007F7BF5"/>
    <w:rsid w:val="00842BD7"/>
    <w:rsid w:val="00864EC1"/>
    <w:rsid w:val="0087069D"/>
    <w:rsid w:val="00897B00"/>
    <w:rsid w:val="008A62E3"/>
    <w:rsid w:val="008B4C5F"/>
    <w:rsid w:val="008C4E63"/>
    <w:rsid w:val="008D7371"/>
    <w:rsid w:val="008E5E15"/>
    <w:rsid w:val="008F178D"/>
    <w:rsid w:val="00904E3E"/>
    <w:rsid w:val="00907442"/>
    <w:rsid w:val="0090760B"/>
    <w:rsid w:val="009146E2"/>
    <w:rsid w:val="00917105"/>
    <w:rsid w:val="009221E6"/>
    <w:rsid w:val="009247B8"/>
    <w:rsid w:val="009273EA"/>
    <w:rsid w:val="009427FE"/>
    <w:rsid w:val="00960619"/>
    <w:rsid w:val="00961F2C"/>
    <w:rsid w:val="00987A3C"/>
    <w:rsid w:val="00993454"/>
    <w:rsid w:val="009962FB"/>
    <w:rsid w:val="009C2097"/>
    <w:rsid w:val="009C2AC9"/>
    <w:rsid w:val="009C36C9"/>
    <w:rsid w:val="009D6C87"/>
    <w:rsid w:val="009E48AA"/>
    <w:rsid w:val="009F1482"/>
    <w:rsid w:val="009F2955"/>
    <w:rsid w:val="00A1377B"/>
    <w:rsid w:val="00A16F31"/>
    <w:rsid w:val="00A20DA3"/>
    <w:rsid w:val="00A25910"/>
    <w:rsid w:val="00A342A6"/>
    <w:rsid w:val="00A500F2"/>
    <w:rsid w:val="00A511E7"/>
    <w:rsid w:val="00A86E20"/>
    <w:rsid w:val="00AA2DB2"/>
    <w:rsid w:val="00AB1275"/>
    <w:rsid w:val="00AB29FB"/>
    <w:rsid w:val="00AB6214"/>
    <w:rsid w:val="00AC6E6A"/>
    <w:rsid w:val="00AD6919"/>
    <w:rsid w:val="00AE5E3F"/>
    <w:rsid w:val="00AE7507"/>
    <w:rsid w:val="00AF43CE"/>
    <w:rsid w:val="00B02DA2"/>
    <w:rsid w:val="00B27641"/>
    <w:rsid w:val="00B32913"/>
    <w:rsid w:val="00B45D76"/>
    <w:rsid w:val="00B469D4"/>
    <w:rsid w:val="00B532C1"/>
    <w:rsid w:val="00B66EC1"/>
    <w:rsid w:val="00B7017B"/>
    <w:rsid w:val="00B71E2A"/>
    <w:rsid w:val="00B75776"/>
    <w:rsid w:val="00B76F5A"/>
    <w:rsid w:val="00B84107"/>
    <w:rsid w:val="00BA0FE6"/>
    <w:rsid w:val="00BC514D"/>
    <w:rsid w:val="00BD3D20"/>
    <w:rsid w:val="00BE3226"/>
    <w:rsid w:val="00BE64AC"/>
    <w:rsid w:val="00C20CB2"/>
    <w:rsid w:val="00C23241"/>
    <w:rsid w:val="00C241D2"/>
    <w:rsid w:val="00C27062"/>
    <w:rsid w:val="00C31A62"/>
    <w:rsid w:val="00C406D5"/>
    <w:rsid w:val="00C46952"/>
    <w:rsid w:val="00C619E6"/>
    <w:rsid w:val="00C742EE"/>
    <w:rsid w:val="00C7571A"/>
    <w:rsid w:val="00C75B09"/>
    <w:rsid w:val="00C84A00"/>
    <w:rsid w:val="00C852CD"/>
    <w:rsid w:val="00C9476F"/>
    <w:rsid w:val="00CA399C"/>
    <w:rsid w:val="00CA3E40"/>
    <w:rsid w:val="00CB74D4"/>
    <w:rsid w:val="00CC3AF0"/>
    <w:rsid w:val="00CF6A23"/>
    <w:rsid w:val="00D13C90"/>
    <w:rsid w:val="00D2027F"/>
    <w:rsid w:val="00D51735"/>
    <w:rsid w:val="00D83EE3"/>
    <w:rsid w:val="00D8579D"/>
    <w:rsid w:val="00DB03C9"/>
    <w:rsid w:val="00DC6A87"/>
    <w:rsid w:val="00DE4505"/>
    <w:rsid w:val="00DE5A71"/>
    <w:rsid w:val="00E11529"/>
    <w:rsid w:val="00E1183B"/>
    <w:rsid w:val="00E1692C"/>
    <w:rsid w:val="00E17373"/>
    <w:rsid w:val="00E20B06"/>
    <w:rsid w:val="00E27FC4"/>
    <w:rsid w:val="00E76FB8"/>
    <w:rsid w:val="00E77063"/>
    <w:rsid w:val="00E77588"/>
    <w:rsid w:val="00E82600"/>
    <w:rsid w:val="00E83D46"/>
    <w:rsid w:val="00E91997"/>
    <w:rsid w:val="00E9386D"/>
    <w:rsid w:val="00E94ECE"/>
    <w:rsid w:val="00EB6DA6"/>
    <w:rsid w:val="00EB7057"/>
    <w:rsid w:val="00EB7EF4"/>
    <w:rsid w:val="00EC148E"/>
    <w:rsid w:val="00EC50A9"/>
    <w:rsid w:val="00EC50B6"/>
    <w:rsid w:val="00F33B46"/>
    <w:rsid w:val="00F354AA"/>
    <w:rsid w:val="00F45481"/>
    <w:rsid w:val="00F60B0B"/>
    <w:rsid w:val="00F63189"/>
    <w:rsid w:val="00F75478"/>
    <w:rsid w:val="00F75B03"/>
    <w:rsid w:val="00F76504"/>
    <w:rsid w:val="00F7677B"/>
    <w:rsid w:val="00F80FF3"/>
    <w:rsid w:val="00F920DD"/>
    <w:rsid w:val="00F978F5"/>
    <w:rsid w:val="00FB0239"/>
    <w:rsid w:val="00FB539F"/>
    <w:rsid w:val="00FC4ACC"/>
    <w:rsid w:val="00FC7D37"/>
    <w:rsid w:val="09CA0F94"/>
    <w:rsid w:val="0DFE7DEC"/>
    <w:rsid w:val="0FDFEBF4"/>
    <w:rsid w:val="0FE87C79"/>
    <w:rsid w:val="15D215EF"/>
    <w:rsid w:val="1FFBBC35"/>
    <w:rsid w:val="1FFF3566"/>
    <w:rsid w:val="2BBCA046"/>
    <w:rsid w:val="2D3F845D"/>
    <w:rsid w:val="2EE636EE"/>
    <w:rsid w:val="2FF75CAD"/>
    <w:rsid w:val="30E73FEC"/>
    <w:rsid w:val="36872F76"/>
    <w:rsid w:val="37EF2005"/>
    <w:rsid w:val="37FC65ED"/>
    <w:rsid w:val="3BED06BD"/>
    <w:rsid w:val="3EF7F394"/>
    <w:rsid w:val="3FDB70B4"/>
    <w:rsid w:val="3FDBCF83"/>
    <w:rsid w:val="3FF6ED93"/>
    <w:rsid w:val="50FFC36D"/>
    <w:rsid w:val="54A9434F"/>
    <w:rsid w:val="56914D3A"/>
    <w:rsid w:val="5B026006"/>
    <w:rsid w:val="5B5F260B"/>
    <w:rsid w:val="5BFD6D4A"/>
    <w:rsid w:val="5CDB22F6"/>
    <w:rsid w:val="5E2E4B40"/>
    <w:rsid w:val="5F5BB924"/>
    <w:rsid w:val="5F7FA4EB"/>
    <w:rsid w:val="5FB70071"/>
    <w:rsid w:val="5FBF1C36"/>
    <w:rsid w:val="5FCD11BA"/>
    <w:rsid w:val="5FD5B3AD"/>
    <w:rsid w:val="5FFE4AB6"/>
    <w:rsid w:val="60EF5D26"/>
    <w:rsid w:val="64F7C051"/>
    <w:rsid w:val="677FBF2A"/>
    <w:rsid w:val="67E4FE47"/>
    <w:rsid w:val="67EFC890"/>
    <w:rsid w:val="69FF42C0"/>
    <w:rsid w:val="6BE03A4D"/>
    <w:rsid w:val="6BF51CDC"/>
    <w:rsid w:val="6CB7F3DA"/>
    <w:rsid w:val="6CC62FAE"/>
    <w:rsid w:val="6D773B2D"/>
    <w:rsid w:val="6DDC464C"/>
    <w:rsid w:val="6F37758F"/>
    <w:rsid w:val="6FFADA3B"/>
    <w:rsid w:val="704F298B"/>
    <w:rsid w:val="727D775D"/>
    <w:rsid w:val="75FAAED1"/>
    <w:rsid w:val="767D1011"/>
    <w:rsid w:val="769E99E7"/>
    <w:rsid w:val="779F067C"/>
    <w:rsid w:val="77F7E3B6"/>
    <w:rsid w:val="77FBA750"/>
    <w:rsid w:val="7AFCF8E5"/>
    <w:rsid w:val="7BFF54D1"/>
    <w:rsid w:val="7CB06F11"/>
    <w:rsid w:val="7D3FEA0B"/>
    <w:rsid w:val="7DBD3953"/>
    <w:rsid w:val="7DCB30F7"/>
    <w:rsid w:val="7EF522FB"/>
    <w:rsid w:val="7EFB2C70"/>
    <w:rsid w:val="7F2D6109"/>
    <w:rsid w:val="7F7BEADC"/>
    <w:rsid w:val="7FB57390"/>
    <w:rsid w:val="7FBB97FF"/>
    <w:rsid w:val="7FDFB9CC"/>
    <w:rsid w:val="7FEB03F3"/>
    <w:rsid w:val="7FFB212F"/>
    <w:rsid w:val="7FFF8B42"/>
    <w:rsid w:val="7FFFD519"/>
    <w:rsid w:val="7FFFE4A0"/>
    <w:rsid w:val="96BD2D8E"/>
    <w:rsid w:val="96FD6C80"/>
    <w:rsid w:val="977BD399"/>
    <w:rsid w:val="979B8A25"/>
    <w:rsid w:val="9AB8F3FE"/>
    <w:rsid w:val="9DDDD10D"/>
    <w:rsid w:val="A5BF295D"/>
    <w:rsid w:val="AB9FD9D0"/>
    <w:rsid w:val="ABF7FE1D"/>
    <w:rsid w:val="AFEFB84F"/>
    <w:rsid w:val="AFF8CF4D"/>
    <w:rsid w:val="B3FDE108"/>
    <w:rsid w:val="B4EB0570"/>
    <w:rsid w:val="B6DF6CFD"/>
    <w:rsid w:val="BBF7C1FE"/>
    <w:rsid w:val="BEFD8C5E"/>
    <w:rsid w:val="BFF6AC98"/>
    <w:rsid w:val="BFF7F8F1"/>
    <w:rsid w:val="C7EFB176"/>
    <w:rsid w:val="CD6FC969"/>
    <w:rsid w:val="CDFDDA4C"/>
    <w:rsid w:val="D6F98AFE"/>
    <w:rsid w:val="D75F6D78"/>
    <w:rsid w:val="DBD772FE"/>
    <w:rsid w:val="DBFFA73E"/>
    <w:rsid w:val="DE2F36F5"/>
    <w:rsid w:val="DE9DB0D1"/>
    <w:rsid w:val="DFD3CECE"/>
    <w:rsid w:val="E7FA4764"/>
    <w:rsid w:val="F1FFB387"/>
    <w:rsid w:val="F37A619D"/>
    <w:rsid w:val="F3B4743C"/>
    <w:rsid w:val="F4D67312"/>
    <w:rsid w:val="F5EB7526"/>
    <w:rsid w:val="F5F555C1"/>
    <w:rsid w:val="F7D324D7"/>
    <w:rsid w:val="F7FF14AB"/>
    <w:rsid w:val="FBFE4EE3"/>
    <w:rsid w:val="FCBF018A"/>
    <w:rsid w:val="FCFFF2BD"/>
    <w:rsid w:val="FEDFA575"/>
    <w:rsid w:val="FF3B8BC0"/>
    <w:rsid w:val="FFAFCA32"/>
    <w:rsid w:val="FFBB5374"/>
    <w:rsid w:val="FFBF2F0C"/>
    <w:rsid w:val="FFDD1C4A"/>
    <w:rsid w:val="FFEDD03B"/>
    <w:rsid w:val="FFEF9933"/>
    <w:rsid w:val="FFF69F44"/>
    <w:rsid w:val="FFFFA4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Hyperlink"/>
    <w:basedOn w:val="9"/>
    <w:qFormat/>
    <w:uiPriority w:val="99"/>
    <w:rPr>
      <w:color w:val="0000FF"/>
      <w:u w:val="single"/>
    </w:rPr>
  </w:style>
  <w:style w:type="character" w:customStyle="1" w:styleId="11">
    <w:name w:val="页眉 Char"/>
    <w:basedOn w:val="9"/>
    <w:link w:val="6"/>
    <w:semiHidden/>
    <w:qFormat/>
    <w:locked/>
    <w:uiPriority w:val="99"/>
    <w:rPr>
      <w:rFonts w:ascii="Times New Roman" w:hAnsi="Times New Roman" w:eastAsia="宋体" w:cs="Times New Roman"/>
      <w:sz w:val="18"/>
      <w:szCs w:val="18"/>
    </w:rPr>
  </w:style>
  <w:style w:type="character" w:customStyle="1" w:styleId="12">
    <w:name w:val="页脚 Char"/>
    <w:basedOn w:val="9"/>
    <w:link w:val="5"/>
    <w:semiHidden/>
    <w:qFormat/>
    <w:locked/>
    <w:uiPriority w:val="99"/>
    <w:rPr>
      <w:rFonts w:ascii="Times New Roman" w:hAnsi="Times New Roman" w:eastAsia="宋体" w:cs="Times New Roman"/>
      <w:sz w:val="18"/>
      <w:szCs w:val="18"/>
    </w:rPr>
  </w:style>
  <w:style w:type="character" w:customStyle="1" w:styleId="13">
    <w:name w:val="日期 Char"/>
    <w:basedOn w:val="9"/>
    <w:link w:val="3"/>
    <w:semiHidden/>
    <w:qFormat/>
    <w:locked/>
    <w:uiPriority w:val="99"/>
    <w:rPr>
      <w:rFonts w:ascii="Times New Roman" w:hAnsi="Times New Roman" w:cs="Times New Roman"/>
      <w:sz w:val="21"/>
      <w:szCs w:val="21"/>
    </w:rPr>
  </w:style>
  <w:style w:type="character" w:customStyle="1" w:styleId="14">
    <w:name w:val="批注框文本 Char"/>
    <w:basedOn w:val="9"/>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www.lenovo.com.cn</Company>
  <Pages>22</Pages>
  <Words>8488</Words>
  <Characters>8505</Characters>
  <Lines>63</Lines>
  <Paragraphs>17</Paragraphs>
  <TotalTime>4</TotalTime>
  <ScaleCrop>false</ScaleCrop>
  <LinksUpToDate>false</LinksUpToDate>
  <CharactersWithSpaces>8725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2020-12-24T02:55:00Z</dcterms:created>
  <dc:creator>雨林木风</dc:creator>
  <cp:lastModifiedBy>greatwall</cp:lastModifiedBy>
  <cp:lastPrinted>2023-09-09T04:30:00Z</cp:lastPrinted>
  <dcterms:modified xsi:type="dcterms:W3CDTF">2023-09-19T17:25:27Z</dcterms:modified>
  <dc:title>平民民管〔2018〕10号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D11D7BE13C2D426BA0830CDC36C61694_13</vt:lpwstr>
  </property>
</Properties>
</file>