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4198D">
      <w:pPr>
        <w:pStyle w:val="2"/>
        <w:keepNext w:val="0"/>
        <w:keepLines w:val="0"/>
        <w:pageBreakBefore w:val="0"/>
        <w:widowControl w:val="0"/>
        <w:kinsoku/>
        <w:wordWrap/>
        <w:overflowPunct/>
        <w:topLinePunct w:val="0"/>
        <w:autoSpaceDE w:val="0"/>
        <w:autoSpaceDN w:val="0"/>
        <w:bidi w:val="0"/>
        <w:adjustRightInd w:val="0"/>
        <w:snapToGrid/>
        <w:spacing w:line="700" w:lineRule="exact"/>
        <w:jc w:val="center"/>
        <w:textAlignment w:val="auto"/>
        <w:rPr>
          <w:rFonts w:hint="eastAsia"/>
        </w:rPr>
      </w:pPr>
      <w:bookmarkStart w:id="0" w:name="_GoBack"/>
      <w:r>
        <w:rPr>
          <w:rStyle w:val="7"/>
          <w:rFonts w:hint="eastAsia" w:ascii="方正小标宋简体" w:hAnsi="方正小标宋简体" w:eastAsia="方正小标宋简体" w:cs="方正小标宋简体"/>
          <w:b w:val="0"/>
          <w:bCs/>
          <w:i w:val="0"/>
          <w:caps w:val="0"/>
          <w:color w:val="auto"/>
          <w:spacing w:val="0"/>
          <w:kern w:val="0"/>
          <w:sz w:val="44"/>
          <w:szCs w:val="44"/>
          <w:u w:val="none"/>
          <w:shd w:val="clear" w:color="auto" w:fill="FFFFFF"/>
          <w:lang w:val="en-US" w:eastAsia="zh-CN" w:bidi="ar-SA"/>
        </w:rPr>
        <w:t>关于《平顶山市低保边缘家庭和刚性支出困难家庭认定办法（试行）》的政策解读</w:t>
      </w:r>
    </w:p>
    <w:bookmarkEnd w:id="0"/>
    <w:p w14:paraId="06313E7C">
      <w:pPr>
        <w:rPr>
          <w:rFonts w:hint="eastAsia"/>
        </w:rPr>
      </w:pPr>
    </w:p>
    <w:p w14:paraId="07CE64ED">
      <w:pPr>
        <w:rPr>
          <w:rFonts w:hint="eastAsia"/>
        </w:rPr>
      </w:pPr>
    </w:p>
    <w:p w14:paraId="75B215DE">
      <w:pPr>
        <w:rPr>
          <w:rFonts w:hint="eastAsia" w:ascii="仿宋_GB2312" w:eastAsia="仿宋_GB2312"/>
          <w:sz w:val="32"/>
          <w:szCs w:val="32"/>
        </w:rPr>
      </w:pPr>
      <w:r>
        <w:rPr>
          <w:rFonts w:hint="eastAsia" w:ascii="仿宋_GB2312" w:eastAsia="仿宋_GB2312"/>
          <w:sz w:val="32"/>
          <w:szCs w:val="32"/>
        </w:rPr>
        <w:t>近日，</w:t>
      </w:r>
      <w:r>
        <w:rPr>
          <w:rFonts w:hint="eastAsia" w:ascii="仿宋_GB2312" w:eastAsia="仿宋_GB2312"/>
          <w:sz w:val="32"/>
          <w:szCs w:val="32"/>
          <w:lang w:eastAsia="zh-CN"/>
        </w:rPr>
        <w:t>平顶山</w:t>
      </w:r>
      <w:r>
        <w:rPr>
          <w:rFonts w:hint="eastAsia" w:ascii="仿宋_GB2312" w:eastAsia="仿宋_GB2312"/>
          <w:sz w:val="32"/>
          <w:szCs w:val="32"/>
        </w:rPr>
        <w:t>市民政局出台</w:t>
      </w:r>
      <w:r>
        <w:rPr>
          <w:rFonts w:hint="eastAsia" w:ascii="仿宋_GB2312" w:eastAsia="仿宋_GB2312"/>
          <w:sz w:val="32"/>
          <w:szCs w:val="32"/>
        </w:rPr>
        <w:t>《平顶山市低保边缘家庭和刚性支出困难家庭认定办法（试行）》，以下简称《认定</w:t>
      </w:r>
      <w:r>
        <w:rPr>
          <w:rFonts w:hint="eastAsia" w:ascii="仿宋_GB2312" w:eastAsia="仿宋_GB2312"/>
          <w:sz w:val="32"/>
          <w:szCs w:val="32"/>
          <w:lang w:eastAsia="zh-CN"/>
        </w:rPr>
        <w:t>办法</w:t>
      </w:r>
      <w:r>
        <w:rPr>
          <w:rFonts w:hint="eastAsia" w:ascii="仿宋_GB2312" w:eastAsia="仿宋_GB2312"/>
          <w:sz w:val="32"/>
          <w:szCs w:val="32"/>
        </w:rPr>
        <w:t>》。现将有关政策解读如下：</w:t>
      </w:r>
    </w:p>
    <w:p w14:paraId="42E2DD94">
      <w:pPr>
        <w:rPr>
          <w:rFonts w:hint="eastAsia"/>
        </w:rPr>
      </w:pPr>
      <w:r>
        <w:rPr>
          <w:rFonts w:hint="eastAsia" w:ascii="仿宋_GB2312" w:eastAsia="仿宋_GB2312"/>
          <w:sz w:val="32"/>
          <w:szCs w:val="32"/>
        </w:rPr>
        <w:t>　</w:t>
      </w:r>
      <w:r>
        <w:rPr>
          <w:rFonts w:hint="eastAsia" w:ascii="仿宋_GB2312" w:eastAsia="仿宋_GB2312"/>
          <w:b/>
          <w:bCs/>
          <w:sz w:val="32"/>
          <w:szCs w:val="32"/>
        </w:rPr>
        <w:t>　一、为什么要出台《认定</w:t>
      </w:r>
      <w:r>
        <w:rPr>
          <w:rFonts w:hint="eastAsia" w:ascii="仿宋_GB2312" w:eastAsia="仿宋_GB2312"/>
          <w:b/>
          <w:bCs/>
          <w:sz w:val="32"/>
          <w:szCs w:val="32"/>
          <w:lang w:eastAsia="zh-CN"/>
        </w:rPr>
        <w:t>办法</w:t>
      </w:r>
      <w:r>
        <w:rPr>
          <w:rFonts w:hint="eastAsia" w:ascii="仿宋_GB2312" w:eastAsia="仿宋_GB2312"/>
          <w:b/>
          <w:bCs/>
          <w:sz w:val="32"/>
          <w:szCs w:val="32"/>
        </w:rPr>
        <w:t>》？</w:t>
      </w:r>
    </w:p>
    <w:p w14:paraId="652124FE">
      <w:pPr>
        <w:ind w:firstLine="640"/>
        <w:rPr>
          <w:rFonts w:hint="eastAsia"/>
        </w:rPr>
      </w:pPr>
      <w:r>
        <w:rPr>
          <w:rFonts w:hint="eastAsia" w:ascii="仿宋_GB2312" w:eastAsia="仿宋_GB2312"/>
          <w:sz w:val="32"/>
          <w:szCs w:val="32"/>
        </w:rPr>
        <w:t>2024年，民政部、省民政厅先后出台《刚性支出困难家庭认定办法》（民发〔2024〕57号）、《河南省低保边缘家庭和刚性支出困难家庭认定办法》（豫民〔2024〕</w:t>
      </w:r>
      <w:r>
        <w:rPr>
          <w:rFonts w:hint="eastAsia" w:ascii="仿宋_GB2312" w:eastAsia="仿宋_GB2312"/>
          <w:i/>
          <w:iCs/>
          <w:sz w:val="32"/>
          <w:szCs w:val="32"/>
        </w:rPr>
        <w:t>3</w:t>
      </w:r>
      <w:r>
        <w:rPr>
          <w:rFonts w:hint="eastAsia" w:ascii="仿宋_GB2312" w:eastAsia="仿宋_GB2312"/>
          <w:sz w:val="32"/>
          <w:szCs w:val="32"/>
        </w:rPr>
        <w:t>号）等文件，就规范做好低保边缘家庭和刚性支出困难家庭认定工作进行安排部署。为深入贯彻落实上级要求，进一步统一规范我市低保边缘家庭和刚性支出困难家庭认定工作，市民政局起草并印发了《认定</w:t>
      </w:r>
      <w:r>
        <w:rPr>
          <w:rFonts w:hint="eastAsia" w:ascii="仿宋_GB2312" w:eastAsia="仿宋_GB2312"/>
          <w:sz w:val="32"/>
          <w:szCs w:val="32"/>
          <w:lang w:eastAsia="zh-CN"/>
        </w:rPr>
        <w:t>办法</w:t>
      </w:r>
      <w:r>
        <w:rPr>
          <w:rFonts w:hint="eastAsia" w:ascii="仿宋_GB2312" w:eastAsia="仿宋_GB2312"/>
          <w:sz w:val="32"/>
          <w:szCs w:val="32"/>
        </w:rPr>
        <w:t>》。</w:t>
      </w:r>
    </w:p>
    <w:p w14:paraId="11A0D2F0">
      <w:pPr>
        <w:ind w:firstLine="643" w:firstLineChars="200"/>
        <w:rPr>
          <w:rFonts w:hint="eastAsia" w:ascii="仿宋_GB2312" w:eastAsia="仿宋_GB2312"/>
          <w:b/>
          <w:bCs/>
          <w:sz w:val="32"/>
          <w:szCs w:val="32"/>
          <w:lang w:eastAsia="zh-CN"/>
        </w:rPr>
      </w:pPr>
      <w:r>
        <w:rPr>
          <w:rFonts w:hint="eastAsia" w:ascii="仿宋_GB2312" w:eastAsia="仿宋_GB2312"/>
          <w:b/>
          <w:bCs/>
          <w:sz w:val="32"/>
          <w:szCs w:val="32"/>
        </w:rPr>
        <w:t>二、《认定</w:t>
      </w:r>
      <w:r>
        <w:rPr>
          <w:rFonts w:hint="eastAsia" w:ascii="仿宋_GB2312" w:eastAsia="仿宋_GB2312"/>
          <w:b/>
          <w:bCs/>
          <w:sz w:val="32"/>
          <w:szCs w:val="32"/>
          <w:lang w:eastAsia="zh-CN"/>
        </w:rPr>
        <w:t>办法</w:t>
      </w:r>
      <w:r>
        <w:rPr>
          <w:rFonts w:hint="eastAsia" w:ascii="仿宋_GB2312" w:eastAsia="仿宋_GB2312"/>
          <w:b/>
          <w:bCs/>
          <w:sz w:val="32"/>
          <w:szCs w:val="32"/>
        </w:rPr>
        <w:t>》的主要内容及特点是什么？</w:t>
      </w:r>
    </w:p>
    <w:p w14:paraId="7941E5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《认定办法》共6章</w:t>
      </w:r>
      <w:r>
        <w:rPr>
          <w:rFonts w:hint="eastAsia" w:ascii="仿宋_GB2312" w:eastAsia="仿宋_GB2312"/>
          <w:sz w:val="32"/>
          <w:szCs w:val="32"/>
          <w:lang w:val="en-US" w:eastAsia="zh-CN"/>
        </w:rPr>
        <w:t>27</w:t>
      </w:r>
      <w:r>
        <w:rPr>
          <w:rFonts w:hint="eastAsia" w:ascii="仿宋_GB2312" w:eastAsia="仿宋_GB2312"/>
          <w:sz w:val="32"/>
          <w:szCs w:val="32"/>
        </w:rPr>
        <w:t>条，明确最低生活保障边缘家庭和</w:t>
      </w:r>
      <w:r>
        <w:rPr>
          <w:rFonts w:hint="eastAsia" w:ascii="仿宋_GB2312" w:eastAsia="仿宋_GB2312"/>
          <w:sz w:val="32"/>
          <w:szCs w:val="32"/>
          <w:lang w:eastAsia="zh-CN"/>
        </w:rPr>
        <w:t>刚性支出</w:t>
      </w:r>
      <w:r>
        <w:rPr>
          <w:rFonts w:hint="eastAsia" w:ascii="仿宋_GB2312" w:eastAsia="仿宋_GB2312"/>
          <w:sz w:val="32"/>
          <w:szCs w:val="32"/>
        </w:rPr>
        <w:t>困难家庭的认定条件、申请审核确认程序、救助措施、监督管理责任等内容</w:t>
      </w:r>
      <w:r>
        <w:rPr>
          <w:rFonts w:hint="eastAsia" w:ascii="仿宋_GB2312" w:eastAsia="仿宋_GB2312"/>
          <w:sz w:val="32"/>
          <w:szCs w:val="32"/>
          <w:lang w:eastAsia="zh-CN"/>
        </w:rPr>
        <w:t>。</w:t>
      </w:r>
      <w:r>
        <w:rPr>
          <w:rFonts w:hint="eastAsia" w:ascii="仿宋_GB2312" w:eastAsia="仿宋_GB2312"/>
          <w:sz w:val="32"/>
          <w:szCs w:val="32"/>
        </w:rPr>
        <w:t>主要有以下特点：一是明确各级职责。县级民政部门是低保边缘家庭和刚性支出困难家庭认定的监管主体，乡镇政府（街道办事处）是审核认定的责任主体。二是细化认定条件。从户籍、收入、财产、刚性支出等方面细化了低保边缘家庭和刚性支出困难家庭的认定条件，特别是对家庭人均拥有存款、理财等金融资产具体金额，以及家庭成员名下拥有机动车的具体情况等予以细化明确，更具指导性和操作性。三是优化认定流程。明确了申请材料类别、办理期限等，并对申请或退出最低生活保障、特困人员救助供养和低保边缘家庭及刚性支出困难家庭之间的衔接进行了优化，为困难群众提供更加便捷优质的救助服务。</w:t>
      </w:r>
    </w:p>
    <w:p w14:paraId="14F01019">
      <w:pPr>
        <w:ind w:firstLine="643" w:firstLineChars="200"/>
        <w:rPr>
          <w:rFonts w:hint="eastAsia" w:ascii="仿宋_GB2312" w:eastAsia="仿宋_GB2312"/>
          <w:b/>
          <w:bCs/>
          <w:sz w:val="32"/>
          <w:szCs w:val="32"/>
        </w:rPr>
      </w:pPr>
      <w:r>
        <w:rPr>
          <w:rFonts w:hint="eastAsia" w:ascii="仿宋_GB2312" w:eastAsia="仿宋_GB2312"/>
          <w:b/>
          <w:bCs/>
          <w:sz w:val="32"/>
          <w:szCs w:val="32"/>
        </w:rPr>
        <w:t>三、哪些人可以申请低保边缘家庭或刚性支出困难家庭认定？</w:t>
      </w:r>
    </w:p>
    <w:p w14:paraId="120FB3BA">
      <w:pPr>
        <w:ind w:firstLine="640"/>
        <w:rPr>
          <w:rFonts w:hint="eastAsia" w:ascii="仿宋_GB2312" w:eastAsia="仿宋_GB2312"/>
          <w:sz w:val="32"/>
          <w:szCs w:val="32"/>
        </w:rPr>
      </w:pPr>
      <w:r>
        <w:rPr>
          <w:rFonts w:hint="eastAsia" w:ascii="仿宋_GB2312" w:eastAsia="仿宋_GB2312"/>
          <w:sz w:val="32"/>
          <w:szCs w:val="32"/>
        </w:rPr>
        <w:t>（一）低保边缘家庭认定条件：1.未纳入低保或特困人员救助供养范围；2.共同生活家庭成员提出申请前12个月的人均收入扣除刚性支出费用后低于当地同期低保标准1.5倍；3.家庭财产状况符合相关规定。</w:t>
      </w:r>
    </w:p>
    <w:p w14:paraId="5AA7DE18">
      <w:pPr>
        <w:ind w:firstLine="640" w:firstLineChars="200"/>
        <w:rPr>
          <w:rFonts w:hint="eastAsia" w:ascii="仿宋_GB2312" w:eastAsia="仿宋_GB2312"/>
          <w:sz w:val="32"/>
          <w:szCs w:val="32"/>
        </w:rPr>
      </w:pPr>
      <w:r>
        <w:rPr>
          <w:rFonts w:hint="eastAsia" w:ascii="仿宋_GB2312" w:eastAsia="仿宋_GB2312"/>
          <w:sz w:val="32"/>
          <w:szCs w:val="32"/>
        </w:rPr>
        <w:t>（二）刚性支出困难家庭认定条件：1.未纳入低保、特困人员救助供养范围且未被认定为低保边缘家庭；2.共同生活家庭成员人均收入扣除刚性支出费用前低于上年度当地居民人均可支配收入；3.家庭财产状况符合低保边缘家庭规定；4.提出申请前12个月家庭刚性支出总额占家庭总收入的比例超过60%；5.县级以上地方人民政府规定的其他条件。</w:t>
      </w:r>
    </w:p>
    <w:p w14:paraId="39E0F4F7">
      <w:pPr>
        <w:ind w:firstLine="643" w:firstLineChars="200"/>
        <w:rPr>
          <w:rFonts w:hint="eastAsia" w:ascii="仿宋_GB2312" w:eastAsia="仿宋_GB2312"/>
          <w:b/>
          <w:bCs/>
          <w:sz w:val="32"/>
          <w:szCs w:val="32"/>
        </w:rPr>
      </w:pPr>
      <w:r>
        <w:rPr>
          <w:rFonts w:hint="eastAsia" w:ascii="仿宋_GB2312" w:eastAsia="仿宋_GB2312"/>
          <w:b/>
          <w:bCs/>
          <w:sz w:val="32"/>
          <w:szCs w:val="32"/>
        </w:rPr>
        <w:t>四、如何申请低保边缘家庭或刚性支出困难家庭认定？</w:t>
      </w:r>
    </w:p>
    <w:p w14:paraId="17E0044E">
      <w:pPr>
        <w:keepNext w:val="0"/>
        <w:keepLines w:val="0"/>
        <w:pageBreakBefore w:val="0"/>
        <w:kinsoku/>
        <w:wordWrap/>
        <w:overflowPunct/>
        <w:topLinePunct/>
        <w:autoSpaceDE/>
        <w:autoSpaceDN/>
        <w:bidi w:val="0"/>
        <w:adjustRightInd w:val="0"/>
        <w:snapToGrid w:val="0"/>
        <w:spacing w:line="560" w:lineRule="exact"/>
        <w:ind w:left="0" w:leftChars="0" w:firstLine="640" w:firstLineChars="200"/>
        <w:textAlignment w:val="auto"/>
        <w:rPr>
          <w:rFonts w:hint="eastAsia"/>
        </w:rPr>
      </w:pPr>
      <w:r>
        <w:rPr>
          <w:rFonts w:hint="eastAsia" w:ascii="仿宋_GB2312" w:eastAsia="仿宋_GB2312"/>
          <w:kern w:val="30"/>
          <w:sz w:val="32"/>
          <w:szCs w:val="32"/>
        </w:rPr>
        <w:t>申请认定低保边缘家庭或刚性支出困难家庭应以家庭为单位</w:t>
      </w:r>
      <w:r>
        <w:rPr>
          <w:rFonts w:hint="eastAsia" w:ascii="仿宋_GB2312" w:eastAsia="仿宋_GB2312"/>
          <w:kern w:val="30"/>
          <w:sz w:val="32"/>
          <w:szCs w:val="32"/>
          <w:lang w:eastAsia="zh-CN"/>
        </w:rPr>
        <w:t>，</w:t>
      </w:r>
      <w:r>
        <w:rPr>
          <w:rFonts w:hint="eastAsia" w:ascii="仿宋_GB2312" w:eastAsia="仿宋_GB2312"/>
          <w:kern w:val="30"/>
          <w:sz w:val="32"/>
          <w:szCs w:val="32"/>
        </w:rPr>
        <w:t>由申请家庭确定一名共同生活的家庭成员作为申请人</w:t>
      </w:r>
      <w:r>
        <w:rPr>
          <w:rFonts w:hint="eastAsia" w:ascii="仿宋_GB2312" w:eastAsia="仿宋_GB2312"/>
          <w:kern w:val="30"/>
          <w:sz w:val="32"/>
          <w:szCs w:val="32"/>
          <w:lang w:eastAsia="zh-CN"/>
        </w:rPr>
        <w:t>，</w:t>
      </w:r>
      <w:r>
        <w:rPr>
          <w:rFonts w:hint="eastAsia" w:ascii="仿宋_GB2312" w:eastAsia="仿宋_GB2312"/>
          <w:kern w:val="30"/>
          <w:sz w:val="32"/>
          <w:szCs w:val="32"/>
        </w:rPr>
        <w:t>向户籍地乡镇（街道）提出书面申请。共同生活的家庭成员申请有困难的</w:t>
      </w:r>
      <w:r>
        <w:rPr>
          <w:rFonts w:hint="eastAsia" w:ascii="仿宋_GB2312" w:eastAsia="仿宋_GB2312"/>
          <w:kern w:val="30"/>
          <w:sz w:val="32"/>
          <w:szCs w:val="32"/>
          <w:lang w:eastAsia="zh-CN"/>
        </w:rPr>
        <w:t>，</w:t>
      </w:r>
      <w:r>
        <w:rPr>
          <w:rFonts w:hint="eastAsia" w:ascii="仿宋_GB2312" w:eastAsia="仿宋_GB2312"/>
          <w:kern w:val="30"/>
          <w:sz w:val="32"/>
          <w:szCs w:val="32"/>
        </w:rPr>
        <w:t>可以委托村（居）民委员会或者其他人代为提出申请。</w:t>
      </w:r>
    </w:p>
    <w:p w14:paraId="66F79A34">
      <w:pPr>
        <w:ind w:firstLine="640"/>
        <w:rPr>
          <w:rFonts w:hint="eastAsia" w:ascii="仿宋_GB2312" w:eastAsia="仿宋_GB2312"/>
          <w:b/>
          <w:bCs/>
          <w:sz w:val="32"/>
          <w:szCs w:val="32"/>
        </w:rPr>
      </w:pPr>
      <w:r>
        <w:rPr>
          <w:rFonts w:hint="eastAsia" w:ascii="仿宋_GB2312" w:eastAsia="仿宋_GB2312"/>
          <w:b/>
          <w:bCs/>
          <w:sz w:val="32"/>
          <w:szCs w:val="32"/>
        </w:rPr>
        <w:t>五、申请低保边缘家庭或刚性支出困难家庭需要提交哪些材料？</w:t>
      </w:r>
    </w:p>
    <w:p w14:paraId="60B1041B">
      <w:pPr>
        <w:keepNext w:val="0"/>
        <w:keepLines w:val="0"/>
        <w:pageBreakBefore w:val="0"/>
        <w:kinsoku/>
        <w:wordWrap/>
        <w:overflowPunct/>
        <w:topLinePunct/>
        <w:autoSpaceDE/>
        <w:autoSpaceDN/>
        <w:bidi w:val="0"/>
        <w:adjustRightInd w:val="0"/>
        <w:snapToGrid w:val="0"/>
        <w:spacing w:line="560" w:lineRule="exact"/>
        <w:ind w:left="0" w:leftChars="0" w:firstLine="640" w:firstLineChars="200"/>
        <w:textAlignment w:val="auto"/>
        <w:rPr>
          <w:rFonts w:hint="eastAsia" w:ascii="仿宋_GB2312" w:eastAsia="仿宋_GB2312"/>
          <w:kern w:val="30"/>
          <w:sz w:val="32"/>
          <w:szCs w:val="32"/>
        </w:rPr>
      </w:pPr>
      <w:r>
        <w:rPr>
          <w:rFonts w:hint="eastAsia" w:ascii="仿宋_GB2312" w:eastAsia="仿宋_GB2312"/>
          <w:kern w:val="30"/>
          <w:sz w:val="32"/>
          <w:szCs w:val="32"/>
        </w:rPr>
        <w:t xml:space="preserve"> 低保边缘家庭或刚性支出困难家庭申请材料主要包括</w:t>
      </w:r>
      <w:r>
        <w:rPr>
          <w:rFonts w:hint="eastAsia" w:ascii="仿宋_GB2312" w:eastAsia="仿宋_GB2312"/>
          <w:kern w:val="30"/>
          <w:sz w:val="32"/>
          <w:szCs w:val="32"/>
          <w:lang w:eastAsia="zh-CN"/>
        </w:rPr>
        <w:t>：</w:t>
      </w:r>
      <w:r>
        <w:rPr>
          <w:rFonts w:hint="eastAsia" w:ascii="仿宋_GB2312" w:eastAsia="仿宋_GB2312"/>
          <w:kern w:val="30"/>
          <w:sz w:val="32"/>
          <w:szCs w:val="32"/>
        </w:rPr>
        <w:t>户口簿、身份证等证件</w:t>
      </w:r>
      <w:r>
        <w:rPr>
          <w:rFonts w:hint="eastAsia" w:ascii="仿宋_GB2312" w:eastAsia="仿宋_GB2312"/>
          <w:kern w:val="30"/>
          <w:sz w:val="32"/>
          <w:szCs w:val="32"/>
          <w:lang w:eastAsia="zh-CN"/>
        </w:rPr>
        <w:t>，</w:t>
      </w:r>
      <w:r>
        <w:rPr>
          <w:rFonts w:hint="eastAsia" w:ascii="仿宋_GB2312" w:eastAsia="仿宋_GB2312"/>
          <w:kern w:val="30"/>
          <w:sz w:val="32"/>
          <w:szCs w:val="32"/>
        </w:rPr>
        <w:t>申请家庭人口、收入和财产状况的书面声明</w:t>
      </w:r>
      <w:r>
        <w:rPr>
          <w:rFonts w:hint="eastAsia" w:ascii="仿宋_GB2312" w:eastAsia="仿宋_GB2312"/>
          <w:color w:val="auto"/>
          <w:kern w:val="30"/>
          <w:sz w:val="32"/>
          <w:szCs w:val="32"/>
          <w:highlight w:val="none"/>
        </w:rPr>
        <w:t>及相对应的证明材料</w:t>
      </w:r>
      <w:r>
        <w:rPr>
          <w:rFonts w:hint="eastAsia" w:ascii="仿宋_GB2312" w:eastAsia="仿宋_GB2312"/>
          <w:color w:val="auto"/>
          <w:kern w:val="30"/>
          <w:sz w:val="32"/>
          <w:szCs w:val="32"/>
          <w:highlight w:val="none"/>
          <w:lang w:eastAsia="zh-CN"/>
        </w:rPr>
        <w:t>，</w:t>
      </w:r>
      <w:r>
        <w:rPr>
          <w:rFonts w:hint="eastAsia" w:ascii="仿宋_GB2312" w:eastAsia="仿宋_GB2312"/>
          <w:kern w:val="30"/>
          <w:sz w:val="32"/>
          <w:szCs w:val="32"/>
        </w:rPr>
        <w:t>信息材料真实、完整、有效的承诺书</w:t>
      </w:r>
      <w:r>
        <w:rPr>
          <w:rFonts w:hint="eastAsia" w:ascii="仿宋_GB2312" w:eastAsia="仿宋_GB2312"/>
          <w:kern w:val="30"/>
          <w:sz w:val="32"/>
          <w:szCs w:val="32"/>
          <w:lang w:eastAsia="zh-CN"/>
        </w:rPr>
        <w:t>，</w:t>
      </w:r>
      <w:r>
        <w:rPr>
          <w:rFonts w:hint="eastAsia" w:ascii="仿宋_GB2312" w:eastAsia="仿宋_GB2312"/>
          <w:kern w:val="30"/>
          <w:sz w:val="32"/>
          <w:szCs w:val="32"/>
        </w:rPr>
        <w:t>申请家庭及其法定赡养人、抚养人、扶养人家庭经济状况查询核对授权书。</w:t>
      </w:r>
    </w:p>
    <w:p w14:paraId="1A999326">
      <w:pPr>
        <w:keepNext w:val="0"/>
        <w:keepLines w:val="0"/>
        <w:pageBreakBefore w:val="0"/>
        <w:kinsoku/>
        <w:wordWrap/>
        <w:overflowPunct/>
        <w:topLinePunct/>
        <w:autoSpaceDE/>
        <w:autoSpaceDN/>
        <w:bidi w:val="0"/>
        <w:adjustRightInd w:val="0"/>
        <w:snapToGrid w:val="0"/>
        <w:spacing w:line="560" w:lineRule="exact"/>
        <w:ind w:left="0" w:leftChars="0" w:firstLine="640" w:firstLineChars="200"/>
        <w:textAlignment w:val="auto"/>
        <w:rPr>
          <w:rFonts w:hint="eastAsia"/>
        </w:rPr>
      </w:pPr>
      <w:r>
        <w:rPr>
          <w:rFonts w:hint="eastAsia" w:ascii="仿宋_GB2312" w:eastAsia="仿宋_GB2312"/>
          <w:kern w:val="30"/>
          <w:sz w:val="32"/>
          <w:szCs w:val="32"/>
        </w:rPr>
        <w:t>乡镇（街道）应当对提交的材料进行审查</w:t>
      </w:r>
      <w:r>
        <w:rPr>
          <w:rFonts w:hint="eastAsia" w:ascii="仿宋_GB2312" w:eastAsia="仿宋_GB2312"/>
          <w:kern w:val="30"/>
          <w:sz w:val="32"/>
          <w:szCs w:val="32"/>
          <w:lang w:eastAsia="zh-CN"/>
        </w:rPr>
        <w:t>，</w:t>
      </w:r>
      <w:r>
        <w:rPr>
          <w:rFonts w:hint="eastAsia" w:ascii="仿宋_GB2312" w:eastAsia="仿宋_GB2312"/>
          <w:kern w:val="30"/>
          <w:sz w:val="32"/>
          <w:szCs w:val="32"/>
        </w:rPr>
        <w:t>材料齐备的</w:t>
      </w:r>
      <w:r>
        <w:rPr>
          <w:rFonts w:hint="eastAsia" w:ascii="仿宋_GB2312" w:eastAsia="仿宋_GB2312"/>
          <w:kern w:val="30"/>
          <w:sz w:val="32"/>
          <w:szCs w:val="32"/>
          <w:lang w:eastAsia="zh-CN"/>
        </w:rPr>
        <w:t>，</w:t>
      </w:r>
      <w:r>
        <w:rPr>
          <w:rFonts w:hint="eastAsia" w:ascii="仿宋_GB2312" w:eastAsia="仿宋_GB2312"/>
          <w:kern w:val="30"/>
          <w:sz w:val="32"/>
          <w:szCs w:val="32"/>
        </w:rPr>
        <w:t>予以受理</w:t>
      </w:r>
      <w:r>
        <w:rPr>
          <w:rFonts w:hint="eastAsia" w:ascii="仿宋_GB2312" w:eastAsia="仿宋_GB2312"/>
          <w:kern w:val="30"/>
          <w:sz w:val="32"/>
          <w:szCs w:val="32"/>
          <w:lang w:eastAsia="zh-CN"/>
        </w:rPr>
        <w:t>；</w:t>
      </w:r>
      <w:r>
        <w:rPr>
          <w:rFonts w:hint="eastAsia" w:ascii="仿宋_GB2312" w:eastAsia="仿宋_GB2312"/>
          <w:kern w:val="30"/>
          <w:sz w:val="32"/>
          <w:szCs w:val="32"/>
        </w:rPr>
        <w:t>材料不齐备的</w:t>
      </w:r>
      <w:r>
        <w:rPr>
          <w:rFonts w:hint="eastAsia" w:ascii="仿宋_GB2312" w:eastAsia="仿宋_GB2312"/>
          <w:kern w:val="30"/>
          <w:sz w:val="32"/>
          <w:szCs w:val="32"/>
          <w:lang w:eastAsia="zh-CN"/>
        </w:rPr>
        <w:t>，</w:t>
      </w:r>
      <w:r>
        <w:rPr>
          <w:rFonts w:hint="eastAsia" w:ascii="仿宋_GB2312" w:eastAsia="仿宋_GB2312"/>
          <w:kern w:val="30"/>
          <w:sz w:val="32"/>
          <w:szCs w:val="32"/>
        </w:rPr>
        <w:t>应当一次性告知补齐所有规定材料。可通过国家或地方政务服务平台、居民家庭经济状况核对系统查询获取的相关材料</w:t>
      </w:r>
      <w:r>
        <w:rPr>
          <w:rFonts w:hint="eastAsia" w:ascii="仿宋_GB2312" w:eastAsia="仿宋_GB2312"/>
          <w:kern w:val="30"/>
          <w:sz w:val="32"/>
          <w:szCs w:val="32"/>
          <w:lang w:eastAsia="zh-CN"/>
        </w:rPr>
        <w:t>，</w:t>
      </w:r>
      <w:r>
        <w:rPr>
          <w:rFonts w:hint="eastAsia" w:ascii="仿宋_GB2312" w:eastAsia="仿宋_GB2312"/>
          <w:kern w:val="30"/>
          <w:sz w:val="32"/>
          <w:szCs w:val="32"/>
        </w:rPr>
        <w:t>不再要求重复提交。</w:t>
      </w:r>
    </w:p>
    <w:p w14:paraId="28D8FFE3">
      <w:pPr>
        <w:ind w:firstLine="640"/>
        <w:rPr>
          <w:rFonts w:hint="eastAsia" w:ascii="仿宋_GB2312" w:eastAsia="仿宋_GB2312"/>
          <w:b/>
          <w:bCs/>
          <w:sz w:val="32"/>
          <w:szCs w:val="32"/>
        </w:rPr>
      </w:pPr>
      <w:r>
        <w:rPr>
          <w:rFonts w:hint="eastAsia" w:ascii="仿宋_GB2312" w:eastAsia="仿宋_GB2312"/>
          <w:b/>
          <w:bCs/>
          <w:sz w:val="32"/>
          <w:szCs w:val="32"/>
        </w:rPr>
        <w:t>六、申请低保边缘家庭或刚性支出困难家庭多久可以完成认定？</w:t>
      </w:r>
    </w:p>
    <w:p w14:paraId="631263E2">
      <w:pPr>
        <w:pStyle w:val="10"/>
        <w:keepNext w:val="0"/>
        <w:keepLines w:val="0"/>
        <w:pageBreakBefore w:val="0"/>
        <w:kinsoku/>
        <w:wordWrap/>
        <w:overflowPunct/>
        <w:autoSpaceDE/>
        <w:autoSpaceDN/>
        <w:bidi w:val="0"/>
        <w:adjustRightInd w:val="0"/>
        <w:snapToGrid w:val="0"/>
        <w:spacing w:after="0" w:afterLines="0" w:line="560" w:lineRule="exact"/>
        <w:ind w:left="0" w:leftChars="0" w:firstLine="640" w:firstLineChars="200"/>
        <w:textAlignment w:val="auto"/>
        <w:rPr>
          <w:rFonts w:hint="eastAsia" w:ascii="仿宋_GB2312" w:eastAsia="仿宋_GB2312"/>
          <w:kern w:val="30"/>
          <w:sz w:val="32"/>
          <w:szCs w:val="32"/>
          <w:lang w:val="en-US" w:eastAsia="zh-CN" w:bidi="ar-SA"/>
        </w:rPr>
      </w:pPr>
      <w:r>
        <w:rPr>
          <w:rFonts w:hint="default" w:ascii="仿宋_GB2312" w:eastAsia="仿宋_GB2312"/>
          <w:kern w:val="30"/>
          <w:sz w:val="32"/>
          <w:szCs w:val="32"/>
          <w:lang w:val="en-US" w:eastAsia="zh-CN" w:bidi="ar-SA"/>
        </w:rPr>
        <w:t xml:space="preserve"> </w:t>
      </w:r>
      <w:r>
        <w:rPr>
          <w:rFonts w:hint="eastAsia" w:ascii="仿宋_GB2312" w:eastAsia="仿宋_GB2312"/>
          <w:kern w:val="30"/>
          <w:sz w:val="32"/>
          <w:szCs w:val="32"/>
        </w:rPr>
        <w:t>低保边缘家庭或刚性支出困难家庭审核认定一般应当自受理之日起30个工作日内完成。如遇公示有异议、人户分离、家庭经济状况调查难度较大等情况</w:t>
      </w:r>
      <w:r>
        <w:rPr>
          <w:rFonts w:hint="eastAsia" w:ascii="仿宋_GB2312" w:eastAsia="仿宋_GB2312"/>
          <w:kern w:val="30"/>
          <w:sz w:val="32"/>
          <w:szCs w:val="32"/>
          <w:lang w:eastAsia="zh-CN"/>
        </w:rPr>
        <w:t>，</w:t>
      </w:r>
      <w:r>
        <w:rPr>
          <w:rFonts w:hint="eastAsia" w:ascii="仿宋_GB2312" w:eastAsia="仿宋_GB2312"/>
          <w:kern w:val="30"/>
          <w:sz w:val="32"/>
          <w:szCs w:val="32"/>
        </w:rPr>
        <w:t>认定期限可以延长至45个工作日。</w:t>
      </w:r>
    </w:p>
    <w:p w14:paraId="1264DA76">
      <w:pPr>
        <w:ind w:firstLine="640"/>
        <w:rPr>
          <w:rFonts w:hint="eastAsia" w:ascii="仿宋_GB2312" w:eastAsia="仿宋_GB2312"/>
          <w:sz w:val="32"/>
          <w:szCs w:val="32"/>
        </w:rPr>
      </w:pPr>
    </w:p>
    <w:p w14:paraId="3971C39E">
      <w:pPr>
        <w:ind w:firstLine="640"/>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A046C1"/>
    <w:rsid w:val="12A046C1"/>
    <w:rsid w:val="1DA90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3">
    <w:name w:val="Body Text"/>
    <w:basedOn w:val="1"/>
    <w:next w:val="1"/>
    <w:qFormat/>
    <w:uiPriority w:val="0"/>
    <w:pPr>
      <w:spacing w:after="120" w:afterLines="0" w:afterAutospacing="0"/>
    </w:p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rFonts w:cs="Times New Roman"/>
      <w:b/>
    </w:rPr>
  </w:style>
  <w:style w:type="character" w:styleId="8">
    <w:name w:val="Hyperlink"/>
    <w:basedOn w:val="6"/>
    <w:uiPriority w:val="0"/>
    <w:rPr>
      <w:color w:val="0000FF"/>
      <w:u w:val="single"/>
    </w:rPr>
  </w:style>
  <w:style w:type="paragraph" w:customStyle="1" w:styleId="9">
    <w:name w:val="样式1"/>
    <w:basedOn w:val="1"/>
    <w:qFormat/>
    <w:uiPriority w:val="0"/>
    <w:rPr>
      <w:rFonts w:ascii="Times New Roman" w:hAnsi="Times New Roman" w:eastAsia="宋体" w:cs="Times New Roman"/>
      <w:szCs w:val="21"/>
    </w:rPr>
  </w:style>
  <w:style w:type="paragraph" w:customStyle="1" w:styleId="10">
    <w:name w:val="Body Text First Indent1"/>
    <w:basedOn w:val="3"/>
    <w:qFormat/>
    <w:uiPriority w:val="0"/>
    <w:pPr>
      <w:tabs>
        <w:tab w:val="left" w:pos="2250"/>
      </w:tabs>
      <w:ind w:firstLine="42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2025-09-19T07:54:00Z</dcterms:created>
  <dc:creator>鸾胶处处难寻觅</dc:creator>
  <cp:lastModifiedBy>鸾胶处处难寻觅</cp:lastModifiedBy>
  <dcterms:modified xsi:type="dcterms:W3CDTF">2025-09-19T08:23:05Z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CA066EB4C4A74D1F9B494AD65BC2D432_11</vt:lpwstr>
  </property>
  <property fmtid="{D5CDD505-2E9C-101B-9397-08002B2CF9AE}" pid="4" name="KSOTemplateDocerSaveRecord">
    <vt:lpwstr>eyJoZGlkIjoiMDYwNDA4NTU3MWU4NDgxYTA4NmI1MDQ4MWZlMWNiYTMiLCJ1c2VySWQiOiI0MzMzMjIzODQifQ==</vt:lpwstr>
  </property>
</Properties>
</file>