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黑体" w:eastAsia="方正小标宋简体"/>
          <w:color w:val="auto"/>
          <w:sz w:val="44"/>
          <w:szCs w:val="44"/>
        </w:rPr>
      </w:pPr>
      <w:bookmarkStart w:id="51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jc w:val="left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snapToGrid w:val="0"/>
        <w:jc w:val="center"/>
        <w:rPr>
          <w:rFonts w:eastAsia="黑体"/>
          <w:b/>
          <w:bCs/>
          <w:color w:val="auto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方正小标宋简体" w:hAnsi="黑体" w:eastAsia="方正小标宋简体"/>
          <w:color w:val="auto"/>
          <w:sz w:val="52"/>
          <w:szCs w:val="44"/>
        </w:rPr>
      </w:pPr>
      <w:r>
        <w:rPr>
          <w:rFonts w:hint="eastAsia" w:ascii="方正小标宋简体" w:hAnsi="黑体" w:eastAsia="方正小标宋简体"/>
          <w:color w:val="auto"/>
          <w:sz w:val="52"/>
          <w:szCs w:val="44"/>
        </w:rPr>
        <w:t>《儿童福利机构业务档案管理规范》民政行业标准</w:t>
      </w:r>
    </w:p>
    <w:p>
      <w:pPr>
        <w:widowControl/>
        <w:adjustRightInd w:val="0"/>
        <w:snapToGrid w:val="0"/>
        <w:jc w:val="center"/>
        <w:rPr>
          <w:rFonts w:eastAsia="仿宋_GB2312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（征求意见稿）</w:t>
      </w:r>
    </w:p>
    <w:p>
      <w:pPr>
        <w:widowControl/>
        <w:jc w:val="center"/>
        <w:rPr>
          <w:rFonts w:ascii="宋体" w:hAnsi="宋体"/>
          <w:color w:val="auto"/>
          <w:sz w:val="32"/>
          <w:szCs w:val="32"/>
        </w:rPr>
      </w:pPr>
    </w:p>
    <w:p>
      <w:pPr>
        <w:widowControl/>
        <w:jc w:val="center"/>
        <w:rPr>
          <w:rFonts w:ascii="宋体" w:hAnsi="宋体"/>
          <w:color w:val="auto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/>
          <w:color w:val="auto"/>
          <w:sz w:val="52"/>
          <w:szCs w:val="44"/>
        </w:rPr>
      </w:pPr>
      <w:r>
        <w:rPr>
          <w:rFonts w:hint="eastAsia" w:ascii="方正小标宋简体" w:hAnsi="黑体" w:eastAsia="方正小标宋简体"/>
          <w:color w:val="auto"/>
          <w:sz w:val="52"/>
          <w:szCs w:val="44"/>
        </w:rPr>
        <w:t>编 制 说 明</w:t>
      </w:r>
    </w:p>
    <w:p>
      <w:pPr>
        <w:widowControl/>
        <w:jc w:val="center"/>
        <w:rPr>
          <w:rFonts w:ascii="方正小标宋简体" w:hAnsi="黑体" w:eastAsia="方正小标宋简体"/>
          <w:color w:val="auto"/>
          <w:sz w:val="52"/>
          <w:szCs w:val="44"/>
        </w:rPr>
      </w:pPr>
    </w:p>
    <w:p>
      <w:pPr>
        <w:widowControl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color w:val="auto"/>
          <w:sz w:val="44"/>
          <w:szCs w:val="44"/>
        </w:rPr>
      </w:pPr>
    </w:p>
    <w:p>
      <w:pPr>
        <w:widowControl/>
        <w:spacing w:before="156" w:beforeLines="5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本标准编制工作组</w:t>
      </w:r>
    </w:p>
    <w:p>
      <w:pPr>
        <w:widowControl/>
        <w:spacing w:before="156" w:beforeLines="5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202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44"/>
          <w:szCs w:val="44"/>
        </w:rPr>
        <w:t>年</w:t>
      </w:r>
      <w:r>
        <w:rPr>
          <w:rFonts w:hint="eastAsia" w:ascii="黑体" w:hAnsi="黑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44"/>
          <w:szCs w:val="44"/>
        </w:rPr>
        <w:t>月</w:t>
      </w:r>
    </w:p>
    <w:p>
      <w:pPr>
        <w:widowControl/>
        <w:spacing w:before="156" w:beforeLines="50"/>
        <w:jc w:val="center"/>
        <w:rPr>
          <w:rFonts w:ascii="黑体" w:hAnsi="黑体" w:eastAsia="黑体"/>
          <w:color w:val="auto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rPr>
          <w:rFonts w:hint="eastAsia" w:eastAsia="宋体"/>
          <w:color w:val="auto"/>
          <w:lang w:eastAsia="zh-CN"/>
        </w:rPr>
      </w:pPr>
      <w:bookmarkStart w:id="0" w:name="_Toc1158234227"/>
      <w:bookmarkStart w:id="1" w:name="_Toc700644395"/>
      <w:bookmarkStart w:id="2" w:name="_Toc2007154609"/>
      <w:bookmarkStart w:id="3" w:name="_Toc1992850240"/>
      <w:bookmarkStart w:id="4" w:name="_Toc733231924"/>
      <w:bookmarkStart w:id="5" w:name="_Toc1512687649"/>
      <w:bookmarkStart w:id="6" w:name="_Toc1693877085"/>
      <w:bookmarkStart w:id="7" w:name="_Toc2124734532"/>
      <w:bookmarkStart w:id="8" w:name="_Toc122720411"/>
      <w:bookmarkStart w:id="9" w:name="_Toc122720585"/>
      <w:r>
        <w:rPr>
          <w:rFonts w:hint="eastAsia"/>
          <w:color w:val="auto"/>
          <w:lang w:eastAsia="zh-CN"/>
        </w:rPr>
        <w:t>目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eastAsia="zh-CN"/>
        </w:rPr>
        <w:t>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bookmarkEnd w:id="9"/>
    <w:p>
      <w:pPr>
        <w:spacing w:before="0" w:after="0" w:line="240" w:lineRule="auto"/>
        <w:ind w:left="0" w:leftChars="0" w:right="0" w:rightChars="0" w:firstLine="0" w:firstLineChars="0"/>
        <w:jc w:val="center"/>
        <w:rPr>
          <w:color w:val="auto"/>
        </w:rPr>
      </w:pP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</w:rPr>
        <w:instrText xml:space="preserve">TOC \o "1-2" \h \u </w:instrText>
      </w: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</w:rPr>
        <w:fldChar w:fldCharType="separate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_Toc1021819907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/>
        </w:rPr>
        <w:t>一、任务来源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_Toc1021819907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1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_Toc1829458470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/>
        </w:rPr>
        <w:t>二、起草单位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_Toc1829458470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1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_Toc1506039506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/>
        </w:rPr>
        <w:t>三、工作过程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_Toc1506039506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1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_Toc1794001202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四、标准编制原则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_Toc1794001202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2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_Toc620463017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五、确定原则及主要内容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_Toc620463017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2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_Toc1883808537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六、与我国有关的现行法律法规和相关强制性标准的关系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_Toc1883808537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3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_Toc1980709193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七、重大分歧意见的处理经过和依据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_Toc1980709193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3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  <w:sz w:val="22"/>
          <w:szCs w:val="24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_Toc1758691723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八、标准作为强制性标准或推荐性标准的建议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_Toc1758691723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3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pStyle w:val="8"/>
        <w:tabs>
          <w:tab w:val="right" w:leader="dot" w:pos="8845"/>
        </w:tabs>
        <w:spacing w:line="560" w:lineRule="exact"/>
        <w:rPr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begin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instrText xml:space="preserve"> HYPERLINK \l _Toc2120611000 </w:instrText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separate"/>
      </w:r>
      <w:r>
        <w:rPr>
          <w:rFonts w:hint="eastAsia" w:ascii="方正黑体_GBK" w:hAnsi="方正黑体_GBK" w:eastAsia="方正黑体_GBK" w:cs="方正黑体_GBK"/>
          <w:bCs w:val="0"/>
          <w:color w:val="auto"/>
          <w:kern w:val="2"/>
          <w:sz w:val="22"/>
          <w:szCs w:val="36"/>
          <w:lang w:val="en-US" w:eastAsia="zh-CN" w:bidi="ar-SA"/>
        </w:rPr>
        <w:t>九、贯彻标准的要求和措施建议（包括组织措施、技术措施、过渡办法等内容）</w:t>
      </w:r>
      <w:r>
        <w:rPr>
          <w:color w:val="auto"/>
          <w:sz w:val="22"/>
          <w:szCs w:val="24"/>
        </w:rPr>
        <w:tab/>
      </w:r>
      <w:r>
        <w:rPr>
          <w:color w:val="auto"/>
          <w:sz w:val="22"/>
          <w:szCs w:val="24"/>
        </w:rPr>
        <w:fldChar w:fldCharType="begin"/>
      </w:r>
      <w:r>
        <w:rPr>
          <w:color w:val="auto"/>
          <w:sz w:val="22"/>
          <w:szCs w:val="24"/>
        </w:rPr>
        <w:instrText xml:space="preserve"> PAGEREF _Toc2120611000 </w:instrText>
      </w:r>
      <w:r>
        <w:rPr>
          <w:color w:val="auto"/>
          <w:sz w:val="22"/>
          <w:szCs w:val="24"/>
        </w:rPr>
        <w:fldChar w:fldCharType="separate"/>
      </w:r>
      <w:r>
        <w:rPr>
          <w:color w:val="auto"/>
          <w:sz w:val="22"/>
          <w:szCs w:val="24"/>
        </w:rPr>
        <w:t>3</w:t>
      </w:r>
      <w:r>
        <w:rPr>
          <w:color w:val="auto"/>
          <w:sz w:val="22"/>
          <w:szCs w:val="2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auto"/>
          <w:sz w:val="22"/>
          <w:szCs w:val="28"/>
        </w:rPr>
        <w:fldChar w:fldCharType="end"/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color w:val="auto"/>
          <w:kern w:val="2"/>
          <w:sz w:val="21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zCs w:val="24"/>
        </w:rPr>
        <w:fldChar w:fldCharType="end"/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color w:val="auto"/>
          <w:kern w:val="2"/>
          <w:sz w:val="21"/>
          <w:szCs w:val="44"/>
          <w:lang w:val="en-US" w:eastAsia="zh-CN" w:bidi="ar-SA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10" w:name="_Toc1021819907"/>
      <w:bookmarkStart w:id="11" w:name="_Toc33515457"/>
      <w:bookmarkStart w:id="12" w:name="_Toc859691228"/>
      <w:bookmarkStart w:id="13" w:name="_Toc1687138500"/>
      <w:bookmarkStart w:id="14" w:name="_Toc420944156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/>
        </w:rPr>
        <w:t>一、任务来源</w:t>
      </w:r>
      <w:bookmarkEnd w:id="10"/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本项目来源于《民政部办公厅关于印发〈2024年民政部标准制定计划〉的通知》，立项标准名称为《儿童福利机构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业务档案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管理规范》，立项计划编号为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MZ2024-T-023。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/>
        </w:rPr>
      </w:pPr>
      <w:bookmarkStart w:id="15" w:name="_Toc1829458470"/>
      <w:bookmarkStart w:id="16" w:name="_Toc1781103522"/>
      <w:bookmarkStart w:id="17" w:name="_Toc629169112"/>
      <w:bookmarkStart w:id="18" w:name="_Toc705740511"/>
      <w:bookmarkStart w:id="19" w:name="_Toc1745145184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/>
        </w:rPr>
        <w:t>二、起草单位</w:t>
      </w:r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本标准起草单位有：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长沙市儿童福利院、湖南省民政厅、重庆市爱心庄园、湖南省质量和标准化研究院、重庆市民政局、重庆市档案馆、湖南誉元档案管理技术服务有限公司、南京市社会儿童福利院、南宁市社会福利院、呼和浩特市儿童福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院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</w:pPr>
      <w:bookmarkStart w:id="20" w:name="_Toc1506039506"/>
      <w:bookmarkStart w:id="21" w:name="_Toc148250348"/>
      <w:bookmarkStart w:id="22" w:name="_Toc1030366253"/>
      <w:bookmarkStart w:id="23" w:name="_Toc2036295122"/>
      <w:bookmarkStart w:id="24" w:name="_Toc368191629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/>
        </w:rPr>
        <w:t>三、工作过程</w:t>
      </w:r>
      <w:bookmarkEnd w:id="20"/>
      <w:bookmarkEnd w:id="21"/>
      <w:bookmarkEnd w:id="22"/>
      <w:bookmarkEnd w:id="23"/>
      <w:bookmarkEnd w:id="24"/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2024年6月，本标准获批立项后，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长沙市儿童福利院联合重庆市爱心庄园、湖南省质量和标准化研究院、重庆市民政局、重庆市档案馆、湖南誉元档案管理技术服务有限公司、南京市社会儿童福利院、南宁市社会福利院、呼和浩特市儿童福利院等单位，组建标准编制工作组，已开展的主要工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2024年6月至7月，标准编制工作组收集了国内儿童福利机构业务档案的管理模式、相关制度要求，并按标准制定要求进行分类整理和分析，赴省内外儿童福利机构开展书面或实地调研，为制定标准提供基础性资料。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2024年8月至9月，编制工作组召开了标准启动会议，初步确定了标准的编制原则，讨论了标准的初步框架、结构，并组织相关人员对框架进行修改和完善，指定专人根据GB/T 1.1-2020《标准化工作导则 第1部分 ：标准的结构和编写原则》所规定的标准编写要求和格式主笔起草。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2024年10月至12月，针对儿童福利机构业务档案收集、整理、归档及信息化建设等要求进行调研分析，起草组召开多次讨论会，多次修改，形成了工作组讨论稿。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2025年1月至12月，标准编制工作组对业务档案的内容进行修改完善，不断提高标准的可操作性和适用性。咨询了部分标委会委员及有关方面的专家后，标准编制工作组根据讨论结果，对讨论稿进行了修改，形成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25" w:name="_Toc1772875213"/>
      <w:bookmarkStart w:id="26" w:name="_Toc133207341"/>
      <w:bookmarkStart w:id="27" w:name="_Toc1856966957"/>
      <w:bookmarkStart w:id="28" w:name="_Toc1794001202"/>
      <w:bookmarkStart w:id="29" w:name="_Toc36814847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四、标准编制原则</w:t>
      </w:r>
      <w:bookmarkEnd w:id="25"/>
      <w:bookmarkEnd w:id="26"/>
      <w:bookmarkEnd w:id="27"/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本标准按照GB/T1.1-2020给出的规则起草。标准编制遵循“规范性、一致性、适用性、先进性”的原则。本标准是在广泛调查研究的基础上制定的。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0" w:name="_Toc1690760123"/>
      <w:bookmarkStart w:id="31" w:name="_Toc403800015"/>
      <w:bookmarkStart w:id="32" w:name="_Toc757598548"/>
      <w:bookmarkStart w:id="33" w:name="_Toc620463017"/>
      <w:bookmarkStart w:id="34" w:name="_Toc81628848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五、确定原则及主要内容</w:t>
      </w:r>
      <w:bookmarkEnd w:id="30"/>
      <w:bookmarkEnd w:id="31"/>
      <w:bookmarkEnd w:id="32"/>
      <w:bookmarkEnd w:id="33"/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目前，内蒙古、江苏、江西、山东、广西、西藏、宁夏、新疆等部分省份出台了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儿童福利机构档案管理地方标准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，各地对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于儿童档案的管理要求在详尽、侧重、阶段、类别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各有不同，缺乏统一的标准和要求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，在业务档案信息化建设方面标准领域存在空白。《儿童福利机构业务档案管理办法》、《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民政部关于加强儿童福利机构业务档案信息化建设的通知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》、《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儿童福利机构管理办法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》对业务档案管理作出了要求。本标准适用于儿童福利机构业务档案管理工作。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主要内容包括：术语和定义、基本原则、总体要求、收集与整理、归档、保管与利用、信息化建设和监督考核等。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5" w:name="_Toc1921325944"/>
      <w:bookmarkStart w:id="36" w:name="_Toc1295237400"/>
      <w:bookmarkStart w:id="37" w:name="_Toc1845990371"/>
      <w:bookmarkStart w:id="38" w:name="_Toc1883808537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六、与我国有关的现行法律法规和相关强制性标准的关系</w:t>
      </w:r>
      <w:bookmarkEnd w:id="35"/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本标准遵守了我国有关的政策法规。与其他相关标准保持了标准之间的协调统一。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9" w:name="_Toc37747864"/>
      <w:bookmarkStart w:id="40" w:name="_Toc1980709193"/>
      <w:bookmarkStart w:id="41" w:name="_Toc9124637"/>
      <w:bookmarkStart w:id="42" w:name="_Toc1733187778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七、重大分歧意见的处理经过和依据</w:t>
      </w:r>
      <w:bookmarkEnd w:id="39"/>
      <w:bookmarkEnd w:id="40"/>
      <w:bookmarkEnd w:id="41"/>
      <w:bookmarkEnd w:id="42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43" w:name="_Toc778521558"/>
      <w:bookmarkStart w:id="44" w:name="_Toc1181316649"/>
      <w:bookmarkStart w:id="45" w:name="_Toc1492291600"/>
      <w:bookmarkStart w:id="46" w:name="_Toc1758691723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八、标准作为强制性标准或推荐性标准的建议</w:t>
      </w:r>
      <w:bookmarkEnd w:id="43"/>
      <w:bookmarkEnd w:id="44"/>
      <w:bookmarkEnd w:id="45"/>
      <w:bookmarkEnd w:id="46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4"/>
          <w:lang w:val="en-US" w:eastAsia="zh-CN" w:bidi="ar-SA"/>
        </w:rPr>
        <w:t>建议本标准作为推荐性行业标准发布。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47" w:name="_Toc730763953"/>
      <w:bookmarkStart w:id="48" w:name="_Toc409651724"/>
      <w:bookmarkStart w:id="49" w:name="_Toc2120611000"/>
      <w:bookmarkStart w:id="50" w:name="_Toc20595489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九、贯彻标准的要求和措施建议（包括组织措施、技术措施、过渡办法等内容）</w:t>
      </w:r>
      <w:bookmarkEnd w:id="47"/>
      <w:bookmarkEnd w:id="48"/>
      <w:bookmarkEnd w:id="49"/>
      <w:bookmarkEnd w:id="50"/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标准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发布以后，起草单位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组织宣贯培训。本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标准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的使用单位亦可按照本标准的内容，根据自身情况建立健全相关业务档案管理制度，完善档案管理规范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针对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儿童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福利机构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val="en-US" w:eastAsia="zh-CN"/>
        </w:rPr>
        <w:t>内养育的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不同类型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来源的儿童，进行个性化的档案收集与管理，提升儿童福利机构儿童业务档案的管理与服务水平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，进一步促进业务档案工作的合法性、规范性、科学性、安全性，促进民政部门对儿童福利机构的监督和管理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，保障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  <w:lang w:eastAsia="zh-CN"/>
        </w:rPr>
        <w:t>困境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24"/>
        </w:rPr>
        <w:t>儿童合法权益。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cs="Times New Roman"/>
          <w:color w:val="auto"/>
          <w:kern w:val="2"/>
          <w:sz w:val="32"/>
          <w:szCs w:val="24"/>
        </w:rPr>
      </w:pPr>
    </w:p>
    <w:p>
      <w:pPr>
        <w:spacing w:line="560" w:lineRule="exact"/>
        <w:ind w:firstLine="5920" w:firstLineChars="185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本标准编制工作组</w:t>
      </w:r>
    </w:p>
    <w:p>
      <w:pPr>
        <w:spacing w:line="560" w:lineRule="exact"/>
        <w:ind w:firstLine="6240" w:firstLineChars="195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cs="Times New Roman"/>
          <w:color w:val="auto"/>
          <w:kern w:val="2"/>
          <w:sz w:val="32"/>
          <w:szCs w:val="24"/>
        </w:rPr>
      </w:pPr>
    </w:p>
    <w:bookmarkEnd w:id="51"/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ambria">
    <w:altName w:val="FreeSerif"/>
    <w:panose1 w:val="02040503050004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9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F3F8B"/>
    <w:rsid w:val="297D938B"/>
    <w:rsid w:val="35FF9D90"/>
    <w:rsid w:val="3BFD7F75"/>
    <w:rsid w:val="3BFF5E36"/>
    <w:rsid w:val="43775734"/>
    <w:rsid w:val="5DFB7D45"/>
    <w:rsid w:val="5FDAD1BC"/>
    <w:rsid w:val="69FFD1E9"/>
    <w:rsid w:val="6AFD3D26"/>
    <w:rsid w:val="6FBD3327"/>
    <w:rsid w:val="71FF7393"/>
    <w:rsid w:val="7AEDE0EF"/>
    <w:rsid w:val="7BF5C8CB"/>
    <w:rsid w:val="7F7FA177"/>
    <w:rsid w:val="7FDFF3B4"/>
    <w:rsid w:val="AEF7315A"/>
    <w:rsid w:val="BBFE93E2"/>
    <w:rsid w:val="BFF69C07"/>
    <w:rsid w:val="D7CF99EC"/>
    <w:rsid w:val="D7FBF246"/>
    <w:rsid w:val="DC7DF3AA"/>
    <w:rsid w:val="DDBF7DE9"/>
    <w:rsid w:val="DF6D9546"/>
    <w:rsid w:val="DF9EBF2B"/>
    <w:rsid w:val="DFA950F2"/>
    <w:rsid w:val="DFC3E960"/>
    <w:rsid w:val="DFE168F0"/>
    <w:rsid w:val="DFEB8583"/>
    <w:rsid w:val="E9F4058F"/>
    <w:rsid w:val="EFE92D36"/>
    <w:rsid w:val="F5FEF75E"/>
    <w:rsid w:val="F6EB5CE8"/>
    <w:rsid w:val="F6F7CF4A"/>
    <w:rsid w:val="F6FC7019"/>
    <w:rsid w:val="F7BD267A"/>
    <w:rsid w:val="F95EFEC6"/>
    <w:rsid w:val="F9DF4CE9"/>
    <w:rsid w:val="FD16AC4E"/>
    <w:rsid w:val="FF679213"/>
    <w:rsid w:val="FFB0AAD5"/>
    <w:rsid w:val="FFD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微软雅黑" w:hAnsi="微软雅黑" w:eastAsia="微软雅黑" w:cs="微软雅黑"/>
      <w:sz w:val="19"/>
      <w:szCs w:val="19"/>
      <w:lang w:eastAsia="en-US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Hyperlink"/>
    <w:basedOn w:val="1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8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段 Char"/>
    <w:link w:val="21"/>
    <w:qFormat/>
    <w:uiPriority w:val="0"/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21">
    <w:name w:val="段"/>
    <w:link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character" w:customStyle="1" w:styleId="22">
    <w:name w:val="font3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23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条文脚注"/>
    <w:basedOn w:val="9"/>
    <w:link w:val="27"/>
    <w:qFormat/>
    <w:uiPriority w:val="0"/>
    <w:pPr>
      <w:numPr>
        <w:ilvl w:val="0"/>
        <w:numId w:val="0"/>
      </w:numPr>
      <w:jc w:val="both"/>
    </w:pPr>
    <w:rPr>
      <w:rFonts w:ascii="Times New Roman"/>
      <w:kern w:val="0"/>
      <w:sz w:val="20"/>
      <w:szCs w:val="20"/>
    </w:rPr>
  </w:style>
  <w:style w:type="character" w:customStyle="1" w:styleId="27">
    <w:name w:val="条文脚注 Char"/>
    <w:link w:val="26"/>
    <w:qFormat/>
    <w:uiPriority w:val="0"/>
    <w:rPr>
      <w:rFonts w:ascii="宋体" w:hAnsi="Times New Roman" w:eastAsia="宋体" w:cs="Times New Roman"/>
    </w:rPr>
  </w:style>
  <w:style w:type="paragraph" w:customStyle="1" w:styleId="28">
    <w:name w:val="一级条标题"/>
    <w:next w:val="1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二级条标题"/>
    <w:basedOn w:val="28"/>
    <w:next w:val="1"/>
    <w:qFormat/>
    <w:uiPriority w:val="0"/>
    <w:pPr>
      <w:numPr>
        <w:ilvl w:val="2"/>
        <w:numId w:val="0"/>
      </w:numPr>
      <w:spacing w:before="50" w:after="50"/>
      <w:outlineLvl w:val="3"/>
    </w:pPr>
    <w:rPr>
      <w:rFonts w:ascii="Times New Roman" w:eastAsia="宋体"/>
    </w:rPr>
  </w:style>
  <w:style w:type="paragraph" w:customStyle="1" w:styleId="30">
    <w:name w:val="二级无"/>
    <w:basedOn w:val="29"/>
    <w:qFormat/>
    <w:uiPriority w:val="0"/>
    <w:rPr>
      <w:rFonts w:ascii="宋体"/>
    </w:rPr>
  </w:style>
  <w:style w:type="paragraph" w:customStyle="1" w:styleId="31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paragraph" w:customStyle="1" w:styleId="3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1987</Words>
  <Characters>2064</Characters>
  <Paragraphs>86</Paragraphs>
  <TotalTime>6</TotalTime>
  <ScaleCrop>false</ScaleCrop>
  <LinksUpToDate>false</LinksUpToDate>
  <CharactersWithSpaces>2087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2016-10-02T01:34:00Z</dcterms:created>
  <dc:creator>User</dc:creator>
  <cp:lastModifiedBy>张蕾</cp:lastModifiedBy>
  <cp:lastPrinted>2026-03-03T22:40:00Z</cp:lastPrinted>
  <dcterms:modified xsi:type="dcterms:W3CDTF">2026-03-17T15:38:08Z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67b86229ede9422984bc7bf30c1a7080_23</vt:lpwstr>
  </property>
  <property fmtid="{D5CDD505-2E9C-101B-9397-08002B2CF9AE}" pid="4" name="KSOTemplateDocerSaveRecord">
    <vt:lpwstr>eyJoZGlkIjoiY2Q0NDBlMDYwMTE4NzJjYjFiY2Q0MDMyYTFhMzY4MmUiLCJ1c2VySWQiOiI4Mzk2MDI3MjAifQ==</vt:lpwstr>
  </property>
</Properties>
</file>